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AC" w:rsidRDefault="00EE505A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Сюаньи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F42">
        <w:rPr>
          <w:rFonts w:ascii="Times New Roman" w:eastAsia="Times New Roman" w:hAnsi="Times New Roman" w:cs="Times New Roman"/>
          <w:sz w:val="28"/>
          <w:szCs w:val="28"/>
        </w:rPr>
        <w:t>Чжу</w:t>
      </w:r>
      <w:proofErr w:type="spellEnd"/>
      <w:r w:rsidR="0004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Санкт-Петербургский государственный университет</w:t>
      </w:r>
    </w:p>
    <w:p w:rsidR="00893CAC" w:rsidRPr="00EE505A" w:rsidRDefault="00EE505A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r:id="rId7" w:history="1">
        <w:r w:rsidRPr="004E629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st097865@student.spbu.ru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93CAC" w:rsidRDefault="00893CAC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Журналистика и информационные войны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к вопросу </w:t>
      </w:r>
      <w:r w:rsidR="00EE5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агрессивной подач</w:t>
      </w:r>
      <w:r w:rsidR="00EE5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новостей</w:t>
      </w:r>
    </w:p>
    <w:p w:rsidR="00893CAC" w:rsidRPr="00EE505A" w:rsidRDefault="00893CAC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Рассмотрены особенности ведения информационных войн на современном этапе. Особое внимание уделено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манипулятивным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приемам подачи информации. Также обозначены меры и инструменты, благодаря которым общество может противостоять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информационной агрессии.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информационная война, журналист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агрессия.</w:t>
      </w:r>
    </w:p>
    <w:p w:rsidR="00893CAC" w:rsidRDefault="00893CAC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мощных компонентов современных противостояний и кризисных явлений является информационная агрессия. В процессах распространения дезинформации,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зомбирования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манипулирования, устрашения, пропаганды задействованы специальные информационные роды войск и спецслужб, средства массовой информации и коммуникации, пользователи социальных сетей. Недаром журналистов сегодня называют «солдатами в виртуальных сражениях» [2].</w:t>
      </w:r>
    </w:p>
    <w:p w:rsidR="00893CAC" w:rsidRDefault="00152E6A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Cole</w:t>
      </w:r>
      <w:proofErr w:type="spellEnd"/>
      <w:r w:rsidR="00EB5FB8">
        <w:rPr>
          <w:rFonts w:ascii="Times New Roman" w:eastAsia="Times New Roman" w:hAnsi="Times New Roman" w:cs="Times New Roman"/>
          <w:sz w:val="28"/>
          <w:szCs w:val="28"/>
        </w:rPr>
        <w:t xml:space="preserve"> отметил</w:t>
      </w:r>
      <w:r w:rsidR="00EB5F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043F42">
        <w:rPr>
          <w:rFonts w:ascii="Times New Roman" w:eastAsia="Times New Roman" w:hAnsi="Times New Roman" w:cs="Times New Roman"/>
          <w:sz w:val="28"/>
          <w:szCs w:val="28"/>
        </w:rPr>
        <w:t>сегодня мы живем не в мире информации, а в мире информационных кампаний. Именно такие сообщения, за которыми стоит «спонсор», и являются основным кирпичом, из которого строит</w:t>
      </w:r>
      <w:r>
        <w:rPr>
          <w:rFonts w:ascii="Times New Roman" w:eastAsia="Times New Roman" w:hAnsi="Times New Roman" w:cs="Times New Roman"/>
          <w:sz w:val="28"/>
          <w:szCs w:val="28"/>
        </w:rPr>
        <w:t>ся информационное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3F42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Обозначенные обстоятельства предопределяют актуальность исследования роли и назначения журналистики через призму информационной агрессии.</w:t>
      </w:r>
    </w:p>
    <w:p w:rsidR="00893CAC" w:rsidRDefault="00152E6A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 w:rsidR="00043F42">
        <w:rPr>
          <w:rFonts w:ascii="Times New Roman" w:eastAsia="Times New Roman" w:hAnsi="Times New Roman" w:cs="Times New Roman"/>
          <w:sz w:val="28"/>
          <w:szCs w:val="28"/>
        </w:rPr>
        <w:t>есмотря</w:t>
      </w:r>
      <w:proofErr w:type="spellEnd"/>
      <w:r w:rsidR="00043F42">
        <w:rPr>
          <w:rFonts w:ascii="Times New Roman" w:eastAsia="Times New Roman" w:hAnsi="Times New Roman" w:cs="Times New Roman"/>
          <w:sz w:val="28"/>
          <w:szCs w:val="28"/>
        </w:rPr>
        <w:t xml:space="preserve"> 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меющиеся публикации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  <w:r w:rsidR="00043F42">
        <w:rPr>
          <w:rFonts w:ascii="Times New Roman" w:eastAsia="Times New Roman" w:hAnsi="Times New Roman" w:cs="Times New Roman"/>
          <w:sz w:val="28"/>
          <w:szCs w:val="28"/>
        </w:rPr>
        <w:t xml:space="preserve">, ряд вопросов все еще требует более глубокой проработки и анализа, в частности, особого </w:t>
      </w:r>
      <w:r w:rsidR="00043F42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внимания заслуживают функции журналистики в условиях информационной войны, методы и способы информационного сопровождения важных проблем на предмет защиты от информационных атак.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информационным влиянием понимаются целенаправленные меры информационного характера, которые нацелены на изменение поведения или реакции человека, общества в интересах противника [1].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информационной войны наиболее часто используются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приемы подачи информации: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дезинформирование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авторы материалов намеренно вводят аудиторию в заблуждение с ц</w:t>
      </w:r>
      <w:r w:rsidR="00152E6A">
        <w:rPr>
          <w:rFonts w:ascii="Times New Roman" w:eastAsia="Times New Roman" w:hAnsi="Times New Roman" w:cs="Times New Roman"/>
          <w:sz w:val="28"/>
          <w:szCs w:val="28"/>
        </w:rPr>
        <w:t>елью достижения корыстных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пропаганда – распространение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внушающего читателям определенные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идеологемы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изменения их поведения в свою пользу;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диверсификация общественного мнения – создание такого контента, который отвлекает внимание от решения первоочередных проблем;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психологическое и психотропное давление – устрашение и угрозы с целью трансформации поведения человека в корыстных целях;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распространение слухов – продуцирование сообщений, правдивость которых невозможно подтвердить.</w:t>
      </w:r>
    </w:p>
    <w:p w:rsidR="00893CAC" w:rsidRDefault="00032726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 провел исследования </w:t>
      </w:r>
      <w:r w:rsidR="00043F42">
        <w:rPr>
          <w:rFonts w:ascii="Times New Roman" w:eastAsia="Times New Roman" w:hAnsi="Times New Roman" w:cs="Times New Roman"/>
          <w:sz w:val="28"/>
          <w:szCs w:val="28"/>
          <w:lang w:val="ru-RU"/>
        </w:rPr>
        <w:t>освещения в СМИ текущей ситуации в Украине.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 февраля 2022</w:t>
      </w:r>
      <w:r w:rsid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британские правительственные чиновники опубликовали весьма необычный пресс-релиз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ультракликабельным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заголовком: «Разоблачен план Кремля по установке пророссийского руководства в Украине». Далее представители власти заявили, что у них «есть информация, которая указывает» на желание путинского режима заменить Владимира Зеленского, президента Украины, марионеткой, возможно, в лице 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бывшего украинского депутата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Некоторые материалы в американских СМИ передали это утверждение более или менее некритично; дру</w:t>
      </w:r>
      <w:r w:rsidR="00EB5FB8">
        <w:rPr>
          <w:rFonts w:ascii="Times New Roman" w:eastAsia="Times New Roman" w:hAnsi="Times New Roman" w:cs="Times New Roman"/>
          <w:sz w:val="28"/>
          <w:szCs w:val="28"/>
          <w:lang w:val="ru-RU"/>
        </w:rPr>
        <w:t>гие отметили, что в публикации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было предложено никакой конкретики или доказательств.</w:t>
      </w:r>
      <w:proofErr w:type="gramEnd"/>
    </w:p>
    <w:p w:rsidR="00893CAC" w:rsidRDefault="00EB5FB8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</w:t>
      </w:r>
      <w:r w:rsidR="00043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сообщение вышло на фоне скандала, связанного с COVID-вечеринками премьер-министра Бориса Джонсона. Также немаловажным является тот факт, что пресс-релиз подписала министр иностранных дел Великобритании Элизабет Трасс, которая метит на пост премьер-министра. Поэтому можно сделать заключение, что данная информационная атака на Россию была вызвана стремлением отвлечь внимание английской общественности от политических проблем внутри страны. 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Официальные представители России опровергли это утверждение. Более того</w:t>
      </w:r>
      <w:r w:rsidR="00A77CC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 призвала МИД Британии не распространять чушь и изучить историю татаро-монгольского ига.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когда британская газета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Observer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связалась с Е.</w:t>
      </w:r>
      <w:r w:rsid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Мураевым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он рассмеялся и заявил, что Россия рассматривает его как угрозу, а не как потенциальную марионетку. «Британский МИД, кажется, запутался», </w:t>
      </w:r>
      <w:r w:rsid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сказал он. С тех пор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дал аналогичн</w:t>
      </w:r>
      <w:r w:rsidR="00A77CCF">
        <w:rPr>
          <w:rFonts w:ascii="Times New Roman" w:eastAsia="Times New Roman" w:hAnsi="Times New Roman" w:cs="Times New Roman"/>
          <w:sz w:val="28"/>
          <w:szCs w:val="28"/>
          <w:lang w:val="ru-RU"/>
        </w:rPr>
        <w:t>ый комментарий нескольким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западным новостным организациям.</w:t>
      </w:r>
      <w:r w:rsidR="00A77C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 от того, правдивы эти данные или нет, решение Великобритании предать их огласке, безусловно, является частью информационной войны, которая провоцирует растущую напряженность между западными державами и Россией.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такой ситуации крайне важно, чтобы новостные издания сохраняли бдительность, тщательно анализируя малодоказательные пресс-релизы и выступления политических лидеров, порожденные информационной войной,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чтобы четко и ясно доносить до общественности информацию.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Журналистам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77CCF">
        <w:rPr>
          <w:rFonts w:ascii="Times New Roman" w:eastAsia="Times New Roman" w:hAnsi="Times New Roman" w:cs="Times New Roman"/>
          <w:sz w:val="28"/>
          <w:szCs w:val="28"/>
        </w:rPr>
        <w:t xml:space="preserve"> с учетом обозначенных приемов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77C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информировать население о текущей ситуации</w:t>
      </w:r>
      <w:r w:rsidR="0067442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соблюдая профессиональные стандарты. Необходимо готовить и подавать новости, изображая по возможности все стороны конфликта, привлекать специалистов, подкреплять информацию хорошо проверенными фактами. </w:t>
      </w:r>
      <w:r w:rsidR="0067442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следует давать оценок, поскольку такая информация в определенной степени является субъективной и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спровоцировать агрессию, нападение, а также вызвать </w:t>
      </w:r>
      <w:r w:rsidR="00674420">
        <w:rPr>
          <w:rFonts w:ascii="Times New Roman" w:eastAsia="Times New Roman" w:hAnsi="Times New Roman" w:cs="Times New Roman"/>
          <w:sz w:val="28"/>
          <w:szCs w:val="28"/>
          <w:lang w:val="ru-RU"/>
        </w:rPr>
        <w:t>тревожность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аудитории [2].</w:t>
      </w:r>
    </w:p>
    <w:p w:rsidR="00893CAC" w:rsidRDefault="00893CAC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литературы: </w:t>
      </w:r>
    </w:p>
    <w:p w:rsidR="00893CAC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Смейл</w:t>
      </w:r>
      <w:proofErr w:type="spellEnd"/>
      <w:r w:rsidR="004C3D1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Решить проблему информационных войн может только хорошая журналистика // Международная жизнь. </w:t>
      </w:r>
      <w:r w:rsidRPr="00EE50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4C3D11" w:rsidRP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75</w:t>
      </w:r>
      <w:r w:rsidR="004C3D11" w:rsidRP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80.</w:t>
      </w:r>
    </w:p>
    <w:p w:rsidR="00893CAC" w:rsidRPr="00EE505A" w:rsidRDefault="00043F42" w:rsidP="00EE5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="004C3D11" w:rsidRP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Free speech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news: the paradox of press freedom in America / Sam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Lebovic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E505A">
        <w:rPr>
          <w:rFonts w:ascii="Times New Roman" w:eastAsia="Times New Roman" w:hAnsi="Times New Roman" w:cs="Times New Roman"/>
          <w:sz w:val="28"/>
          <w:szCs w:val="28"/>
          <w:lang w:val="en-US"/>
        </w:rPr>
        <w:t>Cambridge, Massachusetts: Harvard University Press, 2016.</w:t>
      </w:r>
    </w:p>
    <w:p w:rsidR="00893CAC" w:rsidRPr="004C3D11" w:rsidRDefault="00043F42" w:rsidP="00EE505A">
      <w:pPr>
        <w:spacing w:line="360" w:lineRule="auto"/>
        <w:ind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="004C3D11" w:rsidRPr="004C3D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Syrian information and propaganda war: the role of cognitive bias / Ben Cole. </w:t>
      </w:r>
      <w:r w:rsidRPr="004C3D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Basingstoke: Palgrave Macmillan, 2022. </w:t>
      </w:r>
    </w:p>
    <w:sectPr w:rsidR="00893CAC" w:rsidRPr="004C3D11" w:rsidSect="00EE505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D5" w:rsidRDefault="00B637D5">
      <w:pPr>
        <w:spacing w:line="240" w:lineRule="auto"/>
      </w:pPr>
      <w:r>
        <w:separator/>
      </w:r>
    </w:p>
  </w:endnote>
  <w:endnote w:type="continuationSeparator" w:id="0">
    <w:p w:rsidR="00B637D5" w:rsidRDefault="00B63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D5" w:rsidRDefault="00B637D5">
      <w:r>
        <w:separator/>
      </w:r>
    </w:p>
  </w:footnote>
  <w:footnote w:type="continuationSeparator" w:id="0">
    <w:p w:rsidR="00B637D5" w:rsidRDefault="00B6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8C4"/>
    <w:rsid w:val="00032726"/>
    <w:rsid w:val="00043F42"/>
    <w:rsid w:val="00152E6A"/>
    <w:rsid w:val="0032171F"/>
    <w:rsid w:val="00425054"/>
    <w:rsid w:val="0043402B"/>
    <w:rsid w:val="004C3D11"/>
    <w:rsid w:val="005658C4"/>
    <w:rsid w:val="00657E47"/>
    <w:rsid w:val="00674420"/>
    <w:rsid w:val="00893CAC"/>
    <w:rsid w:val="00900A15"/>
    <w:rsid w:val="009A5C6F"/>
    <w:rsid w:val="00A77CCF"/>
    <w:rsid w:val="00AC027D"/>
    <w:rsid w:val="00B637D5"/>
    <w:rsid w:val="00BA0FA2"/>
    <w:rsid w:val="00CB15D1"/>
    <w:rsid w:val="00D32E5C"/>
    <w:rsid w:val="00EB5FB8"/>
    <w:rsid w:val="00EE505A"/>
    <w:rsid w:val="105E770B"/>
    <w:rsid w:val="7195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7D"/>
    <w:pPr>
      <w:spacing w:line="276" w:lineRule="auto"/>
    </w:pPr>
    <w:rPr>
      <w:rFonts w:ascii="Arial" w:eastAsia="Arial" w:hAnsi="Arial" w:cs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097865@student.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79811</dc:creator>
  <cp:lastModifiedBy>Александр</cp:lastModifiedBy>
  <cp:revision>7</cp:revision>
  <dcterms:created xsi:type="dcterms:W3CDTF">2022-04-11T18:53:00Z</dcterms:created>
  <dcterms:modified xsi:type="dcterms:W3CDTF">2022-04-12T21:26:00Z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76426D5C207E4C44B9968D864422D60E</vt:lpwstr>
  </property>
</Properties>
</file>