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Алексей Владимирович </w:t>
      </w:r>
      <w:proofErr w:type="spellStart"/>
      <w:r>
        <w:rPr>
          <w:rFonts w:ascii="Times New Roman" w:eastAsia="Times New Roman" w:hAnsi="Times New Roman" w:cs="Times New Roman"/>
          <w:sz w:val="28"/>
          <w:szCs w:val="28"/>
        </w:rPr>
        <w:t>Забарин</w:t>
      </w:r>
      <w:proofErr w:type="spellEnd"/>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Санкт-Петербургский военный ордена Жукова институт войск национальной гвардии Российской Федерации</w:t>
      </w:r>
    </w:p>
    <w:p w:rsidR="00407C64" w:rsidRDefault="0092538D" w:rsidP="00446E5E">
      <w:pPr>
        <w:pStyle w:val="normal"/>
        <w:spacing w:line="360" w:lineRule="auto"/>
        <w:ind w:firstLine="720"/>
        <w:jc w:val="both"/>
        <w:rPr>
          <w:rFonts w:ascii="Times New Roman" w:eastAsia="Times New Roman" w:hAnsi="Times New Roman" w:cs="Times New Roman"/>
          <w:sz w:val="28"/>
          <w:szCs w:val="28"/>
        </w:rPr>
      </w:pPr>
      <w:hyperlink r:id="rId4">
        <w:r w:rsidR="00172ED1">
          <w:rPr>
            <w:rFonts w:ascii="Times New Roman" w:eastAsia="Times New Roman" w:hAnsi="Times New Roman" w:cs="Times New Roman"/>
            <w:color w:val="1155CC"/>
            <w:sz w:val="28"/>
            <w:szCs w:val="28"/>
            <w:u w:val="single"/>
          </w:rPr>
          <w:t>zavalex@yandex.ru</w:t>
        </w:r>
      </w:hyperlink>
    </w:p>
    <w:p w:rsidR="00407C64" w:rsidRDefault="00407C64" w:rsidP="00446E5E">
      <w:pPr>
        <w:pStyle w:val="normal"/>
        <w:spacing w:line="360" w:lineRule="auto"/>
        <w:ind w:firstLine="720"/>
        <w:jc w:val="both"/>
        <w:rPr>
          <w:rFonts w:ascii="Times New Roman" w:eastAsia="Times New Roman" w:hAnsi="Times New Roman" w:cs="Times New Roman"/>
          <w:sz w:val="28"/>
          <w:szCs w:val="28"/>
        </w:rPr>
      </w:pPr>
    </w:p>
    <w:p w:rsidR="00407C64" w:rsidRDefault="00172ED1" w:rsidP="00446E5E">
      <w:pPr>
        <w:pStyle w:val="normal"/>
        <w:spacing w:line="36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Нарратив</w:t>
      </w:r>
      <w:proofErr w:type="spellEnd"/>
      <w:r>
        <w:rPr>
          <w:rFonts w:ascii="Times New Roman" w:eastAsia="Times New Roman" w:hAnsi="Times New Roman" w:cs="Times New Roman"/>
          <w:b/>
          <w:sz w:val="28"/>
          <w:szCs w:val="28"/>
        </w:rPr>
        <w:t xml:space="preserve"> гражданских прав и профилактика политического экстремизма в сетевых СМИ</w:t>
      </w:r>
    </w:p>
    <w:p w:rsidR="00407C64" w:rsidRDefault="00407C64" w:rsidP="00446E5E">
      <w:pPr>
        <w:pStyle w:val="normal"/>
        <w:spacing w:line="360" w:lineRule="auto"/>
        <w:ind w:firstLine="720"/>
        <w:jc w:val="both"/>
        <w:rPr>
          <w:rFonts w:ascii="Times New Roman" w:eastAsia="Times New Roman" w:hAnsi="Times New Roman" w:cs="Times New Roman"/>
          <w:sz w:val="28"/>
          <w:szCs w:val="28"/>
        </w:rPr>
      </w:pP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Обсуждаются психолого-политические последствия принятия западного </w:t>
      </w:r>
      <w:proofErr w:type="spellStart"/>
      <w:r>
        <w:rPr>
          <w:rFonts w:ascii="Times New Roman" w:eastAsia="Times New Roman" w:hAnsi="Times New Roman" w:cs="Times New Roman"/>
          <w:sz w:val="28"/>
          <w:szCs w:val="28"/>
        </w:rPr>
        <w:t>нарратива</w:t>
      </w:r>
      <w:proofErr w:type="spellEnd"/>
      <w:r>
        <w:rPr>
          <w:rFonts w:ascii="Times New Roman" w:eastAsia="Times New Roman" w:hAnsi="Times New Roman" w:cs="Times New Roman"/>
          <w:sz w:val="28"/>
          <w:szCs w:val="28"/>
        </w:rPr>
        <w:t xml:space="preserve"> гражданских прав и свобод для российских граждан, общества и государства.</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Ключевые слова: психология реализации гражданских прав, профилактика экстремизма.</w:t>
      </w:r>
    </w:p>
    <w:p w:rsidR="00407C64" w:rsidRDefault="00407C64" w:rsidP="00446E5E">
      <w:pPr>
        <w:pStyle w:val="normal"/>
        <w:spacing w:line="360" w:lineRule="auto"/>
        <w:ind w:firstLine="720"/>
        <w:jc w:val="both"/>
        <w:rPr>
          <w:rFonts w:ascii="Times New Roman" w:eastAsia="Times New Roman" w:hAnsi="Times New Roman" w:cs="Times New Roman"/>
          <w:sz w:val="28"/>
          <w:szCs w:val="28"/>
        </w:rPr>
      </w:pP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деятельности сетевых интернет-каналов позволяет не только усомниться в существовании профилактики экстремистского поведения в данных СМИ, но и задаться вопросом о наличии причинно-следственных связей между деятельностью некоторых </w:t>
      </w:r>
      <w:proofErr w:type="spellStart"/>
      <w:r>
        <w:rPr>
          <w:rFonts w:ascii="Times New Roman" w:eastAsia="Times New Roman" w:hAnsi="Times New Roman" w:cs="Times New Roman"/>
          <w:sz w:val="28"/>
          <w:szCs w:val="28"/>
        </w:rPr>
        <w:t>блогеров</w:t>
      </w:r>
      <w:proofErr w:type="spellEnd"/>
      <w:r>
        <w:rPr>
          <w:rFonts w:ascii="Times New Roman" w:eastAsia="Times New Roman" w:hAnsi="Times New Roman" w:cs="Times New Roman"/>
          <w:sz w:val="28"/>
          <w:szCs w:val="28"/>
        </w:rPr>
        <w:t>, журналистов и последующими проявлениями экстремизма со стороны представителей аудитории данных каналов.</w:t>
      </w:r>
    </w:p>
    <w:p w:rsidR="00446E5E"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Показательно, что призывы к участию в несанкционированных митингах, отмщению представителям иных национальностей, религий, социальных групп, захвату власти, неизменно, происходят под флагом борьбы за гражданские права [1]. До эпохи </w:t>
      </w:r>
      <w:r w:rsidR="00446E5E">
        <w:rPr>
          <w:rFonts w:ascii="Times New Roman" w:eastAsia="Times New Roman" w:hAnsi="Times New Roman" w:cs="Times New Roman"/>
          <w:sz w:val="28"/>
          <w:szCs w:val="28"/>
        </w:rPr>
        <w:t>«</w:t>
      </w:r>
      <w:r>
        <w:rPr>
          <w:rFonts w:ascii="Times New Roman" w:eastAsia="Times New Roman" w:hAnsi="Times New Roman" w:cs="Times New Roman"/>
          <w:sz w:val="28"/>
          <w:szCs w:val="28"/>
        </w:rPr>
        <w:t>цветных революций</w:t>
      </w:r>
      <w:r w:rsidR="00446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этом виделась логика борьбы граждан с тираном за свои права. Сегодня такое объяснение выглядит наивным [3]</w:t>
      </w:r>
      <w:r w:rsidR="00446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46E5E">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одной стороны, признание гражданских прав – это важнейший результат исторической борьбы народов</w:t>
      </w:r>
      <w:r w:rsidR="00446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46E5E">
        <w:rPr>
          <w:rFonts w:ascii="Times New Roman" w:eastAsia="Times New Roman" w:hAnsi="Times New Roman" w:cs="Times New Roman"/>
          <w:sz w:val="28"/>
          <w:szCs w:val="28"/>
        </w:rPr>
        <w:t xml:space="preserve">с другой стороны, </w:t>
      </w:r>
      <w:r>
        <w:rPr>
          <w:rFonts w:ascii="Times New Roman" w:eastAsia="Times New Roman" w:hAnsi="Times New Roman" w:cs="Times New Roman"/>
          <w:sz w:val="28"/>
          <w:szCs w:val="28"/>
        </w:rPr>
        <w:t>именно под этим лозунгом происходит беспрецедентное нарушение суверенитета других государств.</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Некритичное принятие западного </w:t>
      </w:r>
      <w:proofErr w:type="spellStart"/>
      <w:r>
        <w:rPr>
          <w:rFonts w:ascii="Times New Roman" w:eastAsia="Times New Roman" w:hAnsi="Times New Roman" w:cs="Times New Roman"/>
          <w:sz w:val="28"/>
          <w:szCs w:val="28"/>
        </w:rPr>
        <w:t>нарратива</w:t>
      </w:r>
      <w:proofErr w:type="spellEnd"/>
      <w:r>
        <w:rPr>
          <w:rFonts w:ascii="Times New Roman" w:eastAsia="Times New Roman" w:hAnsi="Times New Roman" w:cs="Times New Roman"/>
          <w:sz w:val="28"/>
          <w:szCs w:val="28"/>
        </w:rPr>
        <w:t xml:space="preserve"> прав и свобод создает основу для внешнего идеологического управления государством и обществом потенциального противника. Создается система международного распределения ролей с законодателями мод и стандартов в реализации гражданских прав, адептами, уклонистами и «мальчиками для битья», нарушающими стандарты. При этом никакого нормирования в обеспечения гражданских прав не существует, соответственно и сравнительная оценка их реализации носит софистический характер. Эти соображения позволяют поставить вопрос о цене, которую платит российский гражданин, общество, государство за фа</w:t>
      </w:r>
      <w:proofErr w:type="gramStart"/>
      <w:r>
        <w:rPr>
          <w:rFonts w:ascii="Times New Roman" w:eastAsia="Times New Roman" w:hAnsi="Times New Roman" w:cs="Times New Roman"/>
          <w:sz w:val="28"/>
          <w:szCs w:val="28"/>
        </w:rPr>
        <w:t>кт вкл</w:t>
      </w:r>
      <w:proofErr w:type="gramEnd"/>
      <w:r>
        <w:rPr>
          <w:rFonts w:ascii="Times New Roman" w:eastAsia="Times New Roman" w:hAnsi="Times New Roman" w:cs="Times New Roman"/>
          <w:sz w:val="28"/>
          <w:szCs w:val="28"/>
        </w:rPr>
        <w:t>ючения в западную мифологию прав человека и гражданина.</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лозунгом формирования свободного человека мы воспитали поколение тех, кто искренне убежден в том, что главной ценностью является свобода, понимаемая как отсутствие каких-либо ограничений. Становится ли личность свободной в условиях отсутствия ограничений? Ребенок, подросток, взрослый, который не знает слово «нельзя», становится внутренним рабом своих желаний.</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Выросло поколение тех, кто никому ничего не должен. Слово «долг» стало исключаться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социально-политического и психологического </w:t>
      </w:r>
      <w:proofErr w:type="spellStart"/>
      <w:r>
        <w:rPr>
          <w:rFonts w:ascii="Times New Roman" w:eastAsia="Times New Roman" w:hAnsi="Times New Roman" w:cs="Times New Roman"/>
          <w:sz w:val="28"/>
          <w:szCs w:val="28"/>
        </w:rPr>
        <w:t>дискурса</w:t>
      </w:r>
      <w:proofErr w:type="spellEnd"/>
      <w:r>
        <w:rPr>
          <w:rFonts w:ascii="Times New Roman" w:eastAsia="Times New Roman" w:hAnsi="Times New Roman" w:cs="Times New Roman"/>
          <w:sz w:val="28"/>
          <w:szCs w:val="28"/>
        </w:rPr>
        <w:t xml:space="preserve">. Чувство долженствования объявили дорогой к </w:t>
      </w:r>
      <w:proofErr w:type="spellStart"/>
      <w:r>
        <w:rPr>
          <w:rFonts w:ascii="Times New Roman" w:eastAsia="Times New Roman" w:hAnsi="Times New Roman" w:cs="Times New Roman"/>
          <w:sz w:val="28"/>
          <w:szCs w:val="28"/>
        </w:rPr>
        <w:t>психотравматизации</w:t>
      </w:r>
      <w:proofErr w:type="spellEnd"/>
      <w:r>
        <w:rPr>
          <w:rFonts w:ascii="Times New Roman" w:eastAsia="Times New Roman" w:hAnsi="Times New Roman" w:cs="Times New Roman"/>
          <w:sz w:val="28"/>
          <w:szCs w:val="28"/>
        </w:rPr>
        <w:t>. Но веление долга – это психологическая основа совести.</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Взращена ценность свободы, лишенной ответственности. Якобы тот, кто осуществляет свое право, не должен отвечать за вред, приносимый при этом окружающим. Инфантильность, проявляющаяся в том, чтобы делать только то, что хочется, стала проявлением свободы личности. Отсюда проистекают нежелание, неготовность принятия на себя ответственной социальной роли или последующий отказ от ее соблюдения. Ведь взятые на себя обязательства ничего не значат: взятые обязательства могут быть сняты в одностороннем порядке, ведь свобода совести, по западной модели, – это не </w:t>
      </w:r>
      <w:r>
        <w:rPr>
          <w:rFonts w:ascii="Times New Roman" w:eastAsia="Times New Roman" w:hAnsi="Times New Roman" w:cs="Times New Roman"/>
          <w:sz w:val="28"/>
          <w:szCs w:val="28"/>
        </w:rPr>
        <w:lastRenderedPageBreak/>
        <w:t>навязывание моделей поведения со стороны общества, а самоопределение в этических оценках.</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Провозглашен миф </w:t>
      </w:r>
      <w:proofErr w:type="spellStart"/>
      <w:r>
        <w:rPr>
          <w:rFonts w:ascii="Times New Roman" w:eastAsia="Times New Roman" w:hAnsi="Times New Roman" w:cs="Times New Roman"/>
          <w:sz w:val="28"/>
          <w:szCs w:val="28"/>
        </w:rPr>
        <w:t>неотчуждаемости</w:t>
      </w:r>
      <w:proofErr w:type="spellEnd"/>
      <w:r>
        <w:rPr>
          <w:rFonts w:ascii="Times New Roman" w:eastAsia="Times New Roman" w:hAnsi="Times New Roman" w:cs="Times New Roman"/>
          <w:sz w:val="28"/>
          <w:szCs w:val="28"/>
        </w:rPr>
        <w:t xml:space="preserve"> чести и достоинства. Честь и достоинство – свидетельство общественной ценности соответствующего поступка. Через оцениваемые обществом поступки гражданин обретал или утрачивал честь и достоинство. Какими оказались последствия провозглашения их </w:t>
      </w:r>
      <w:proofErr w:type="spellStart"/>
      <w:r>
        <w:rPr>
          <w:rFonts w:ascii="Times New Roman" w:eastAsia="Times New Roman" w:hAnsi="Times New Roman" w:cs="Times New Roman"/>
          <w:sz w:val="28"/>
          <w:szCs w:val="28"/>
        </w:rPr>
        <w:t>неотчуждаемости</w:t>
      </w:r>
      <w:proofErr w:type="spellEnd"/>
      <w:r>
        <w:rPr>
          <w:rFonts w:ascii="Times New Roman" w:eastAsia="Times New Roman" w:hAnsi="Times New Roman" w:cs="Times New Roman"/>
          <w:sz w:val="28"/>
          <w:szCs w:val="28"/>
        </w:rPr>
        <w:t xml:space="preserve"> (ч.1, ст.150 ГК РФ) для социальной регуляции поведения? Если асоциальное поведение не роняет чести и достоинства, о каком иммунитете к идеологии экстремизма и терроризма можно говорить? [2]</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Следующий миф – это естественные права, которые, якобы, даны человеку от рождения. Если в гражданских отношениях права возникают пропорционально вкладу в общее дело, </w:t>
      </w:r>
      <w:proofErr w:type="gramStart"/>
      <w:r>
        <w:rPr>
          <w:rFonts w:ascii="Times New Roman" w:eastAsia="Times New Roman" w:hAnsi="Times New Roman" w:cs="Times New Roman"/>
          <w:sz w:val="28"/>
          <w:szCs w:val="28"/>
        </w:rPr>
        <w:t>то</w:t>
      </w:r>
      <w:proofErr w:type="gramEnd"/>
      <w:r>
        <w:rPr>
          <w:rFonts w:ascii="Times New Roman" w:eastAsia="Times New Roman" w:hAnsi="Times New Roman" w:cs="Times New Roman"/>
          <w:sz w:val="28"/>
          <w:szCs w:val="28"/>
        </w:rPr>
        <w:t xml:space="preserve"> как конструируются права в семье и государстве? Другая сторона этого мифа – отношение к государству, которое объявляется анахронизмом, нерыночным, паразитическим и неэффективным институтом. Отсюда следует вывод о закономерности насильственного захвата власти как единственного способа обеспечения эффективности государства.</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Переход от западной модели прав к модели российских государственных гарантий может быть действенным профилактическим средством в отношении </w:t>
      </w:r>
      <w:proofErr w:type="spellStart"/>
      <w:r>
        <w:rPr>
          <w:rFonts w:ascii="Times New Roman" w:eastAsia="Times New Roman" w:hAnsi="Times New Roman" w:cs="Times New Roman"/>
          <w:sz w:val="28"/>
          <w:szCs w:val="28"/>
        </w:rPr>
        <w:t>индоктринации</w:t>
      </w:r>
      <w:proofErr w:type="spellEnd"/>
      <w:r>
        <w:rPr>
          <w:rFonts w:ascii="Times New Roman" w:eastAsia="Times New Roman" w:hAnsi="Times New Roman" w:cs="Times New Roman"/>
          <w:sz w:val="28"/>
          <w:szCs w:val="28"/>
        </w:rPr>
        <w:t xml:space="preserve"> экстремисткой идеологией.</w:t>
      </w:r>
    </w:p>
    <w:p w:rsidR="00407C64" w:rsidRDefault="00407C64" w:rsidP="00446E5E">
      <w:pPr>
        <w:pStyle w:val="normal"/>
        <w:spacing w:line="360" w:lineRule="auto"/>
        <w:ind w:firstLine="720"/>
        <w:jc w:val="both"/>
        <w:rPr>
          <w:rFonts w:ascii="Times New Roman" w:eastAsia="Times New Roman" w:hAnsi="Times New Roman" w:cs="Times New Roman"/>
          <w:sz w:val="28"/>
          <w:szCs w:val="28"/>
        </w:rPr>
      </w:pPr>
    </w:p>
    <w:p w:rsidR="00407C64" w:rsidRDefault="00172ED1" w:rsidP="00172ED1">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Грачев А. С. Политический экстремизм. М., 1986.</w:t>
      </w:r>
    </w:p>
    <w:p w:rsidR="00407C64" w:rsidRDefault="00172ED1" w:rsidP="00446E5E">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roofErr w:type="spellStart"/>
      <w:r>
        <w:rPr>
          <w:rFonts w:ascii="Times New Roman" w:eastAsia="Times New Roman" w:hAnsi="Times New Roman" w:cs="Times New Roman"/>
          <w:sz w:val="28"/>
          <w:szCs w:val="28"/>
        </w:rPr>
        <w:t>Забарин</w:t>
      </w:r>
      <w:proofErr w:type="spellEnd"/>
      <w:r>
        <w:rPr>
          <w:rFonts w:ascii="Times New Roman" w:eastAsia="Times New Roman" w:hAnsi="Times New Roman" w:cs="Times New Roman"/>
          <w:sz w:val="28"/>
          <w:szCs w:val="28"/>
        </w:rPr>
        <w:t> А. В. Психологическая устойчивость к воздействию идеологии терроризма // Петербургский психологический журнал. 2018. № 23. С. 196–121.</w:t>
      </w:r>
    </w:p>
    <w:p w:rsidR="00407C64" w:rsidRDefault="00172ED1" w:rsidP="00172ED1">
      <w:pPr>
        <w:pStyle w:val="normal"/>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Хрестоматия по политической психологии.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2019.</w:t>
      </w:r>
    </w:p>
    <w:sectPr w:rsidR="00407C64" w:rsidSect="00F118D8">
      <w:pgSz w:w="11909" w:h="16834"/>
      <w:pgMar w:top="1134" w:right="850" w:bottom="1134" w:left="1701"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7C64"/>
    <w:rsid w:val="00172ED1"/>
    <w:rsid w:val="00407C64"/>
    <w:rsid w:val="00446E5E"/>
    <w:rsid w:val="0092538D"/>
    <w:rsid w:val="00F11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8D"/>
  </w:style>
  <w:style w:type="paragraph" w:styleId="1">
    <w:name w:val="heading 1"/>
    <w:basedOn w:val="normal"/>
    <w:next w:val="normal"/>
    <w:rsid w:val="00407C64"/>
    <w:pPr>
      <w:keepNext/>
      <w:keepLines/>
      <w:spacing w:before="400" w:after="120"/>
      <w:outlineLvl w:val="0"/>
    </w:pPr>
    <w:rPr>
      <w:sz w:val="40"/>
      <w:szCs w:val="40"/>
    </w:rPr>
  </w:style>
  <w:style w:type="paragraph" w:styleId="2">
    <w:name w:val="heading 2"/>
    <w:basedOn w:val="normal"/>
    <w:next w:val="normal"/>
    <w:rsid w:val="00407C64"/>
    <w:pPr>
      <w:keepNext/>
      <w:keepLines/>
      <w:spacing w:before="360" w:after="120"/>
      <w:outlineLvl w:val="1"/>
    </w:pPr>
    <w:rPr>
      <w:sz w:val="32"/>
      <w:szCs w:val="32"/>
    </w:rPr>
  </w:style>
  <w:style w:type="paragraph" w:styleId="3">
    <w:name w:val="heading 3"/>
    <w:basedOn w:val="normal"/>
    <w:next w:val="normal"/>
    <w:rsid w:val="00407C64"/>
    <w:pPr>
      <w:keepNext/>
      <w:keepLines/>
      <w:spacing w:before="320" w:after="80"/>
      <w:outlineLvl w:val="2"/>
    </w:pPr>
    <w:rPr>
      <w:color w:val="434343"/>
      <w:sz w:val="28"/>
      <w:szCs w:val="28"/>
    </w:rPr>
  </w:style>
  <w:style w:type="paragraph" w:styleId="4">
    <w:name w:val="heading 4"/>
    <w:basedOn w:val="normal"/>
    <w:next w:val="normal"/>
    <w:rsid w:val="00407C64"/>
    <w:pPr>
      <w:keepNext/>
      <w:keepLines/>
      <w:spacing w:before="280" w:after="80"/>
      <w:outlineLvl w:val="3"/>
    </w:pPr>
    <w:rPr>
      <w:color w:val="666666"/>
      <w:sz w:val="24"/>
      <w:szCs w:val="24"/>
    </w:rPr>
  </w:style>
  <w:style w:type="paragraph" w:styleId="5">
    <w:name w:val="heading 5"/>
    <w:basedOn w:val="normal"/>
    <w:next w:val="normal"/>
    <w:rsid w:val="00407C64"/>
    <w:pPr>
      <w:keepNext/>
      <w:keepLines/>
      <w:spacing w:before="240" w:after="80"/>
      <w:outlineLvl w:val="4"/>
    </w:pPr>
    <w:rPr>
      <w:color w:val="666666"/>
    </w:rPr>
  </w:style>
  <w:style w:type="paragraph" w:styleId="6">
    <w:name w:val="heading 6"/>
    <w:basedOn w:val="normal"/>
    <w:next w:val="normal"/>
    <w:rsid w:val="00407C6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07C64"/>
  </w:style>
  <w:style w:type="table" w:customStyle="1" w:styleId="TableNormal">
    <w:name w:val="Table Normal"/>
    <w:rsid w:val="00407C64"/>
    <w:tblPr>
      <w:tblCellMar>
        <w:top w:w="0" w:type="dxa"/>
        <w:left w:w="0" w:type="dxa"/>
        <w:bottom w:w="0" w:type="dxa"/>
        <w:right w:w="0" w:type="dxa"/>
      </w:tblCellMar>
    </w:tblPr>
  </w:style>
  <w:style w:type="paragraph" w:styleId="a3">
    <w:name w:val="Title"/>
    <w:basedOn w:val="normal"/>
    <w:next w:val="normal"/>
    <w:rsid w:val="00407C64"/>
    <w:pPr>
      <w:keepNext/>
      <w:keepLines/>
      <w:spacing w:after="60"/>
    </w:pPr>
    <w:rPr>
      <w:sz w:val="52"/>
      <w:szCs w:val="52"/>
    </w:rPr>
  </w:style>
  <w:style w:type="paragraph" w:styleId="a4">
    <w:name w:val="Subtitle"/>
    <w:basedOn w:val="normal"/>
    <w:next w:val="normal"/>
    <w:rsid w:val="00407C6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valex@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3</cp:revision>
  <dcterms:created xsi:type="dcterms:W3CDTF">2022-01-20T09:09:00Z</dcterms:created>
  <dcterms:modified xsi:type="dcterms:W3CDTF">2022-01-20T10:00:00Z</dcterms:modified>
</cp:coreProperties>
</file>