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93A4" w14:textId="4460D280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4005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Яна Фёдоровна</w:t>
      </w:r>
      <w:r w:rsidRPr="00C37D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34005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Сандрачук</w:t>
      </w:r>
    </w:p>
    <w:p w14:paraId="5178582F" w14:textId="578BA26E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4005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Санкт-Петербургский государственный университет</w:t>
      </w:r>
    </w:p>
    <w:p w14:paraId="5FB60268" w14:textId="77777777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40053" w:rsidRPr="0034005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y.sandrachuk@spbu.ru</w:t>
        </w:r>
      </w:hyperlink>
    </w:p>
    <w:p w14:paraId="22E32B75" w14:textId="64873395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D93C" w14:textId="267CCCB1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Эффективные каналы онлайн-коммуникации гостиничного бизнеса в период пандемии</w:t>
      </w:r>
    </w:p>
    <w:p w14:paraId="1CC55867" w14:textId="59DD2070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3244" w14:textId="11D1E398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посвящено коммуникационной деятельности гостиничного бизнеса в период пандемии на веб-сайте и официальных аккаунтах отелей в социальных сетях. Автор отмечает переориентацию отелей на коммуникационную деятельность в онлайн-среде и особенности сообщений, транслируемых администрацией отелей целевым группам общественности.</w:t>
      </w:r>
    </w:p>
    <w:p w14:paraId="3FDB50B7" w14:textId="77777777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гостиничный бизнес, каналы коммуникации, сайт, социальные сети, пандемия</w:t>
      </w:r>
    </w:p>
    <w:p w14:paraId="5BB4599D" w14:textId="77777777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ED3C6" w14:textId="73C3FBAA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Коммуникационная деятельность гостиничного бизнеса в период пандемии подверглась трансформации. Системы бронирования как главные каналы коммуникации с потребителями гостиничных услуг приостановили свою деятельность</w:t>
      </w:r>
      <w:r w:rsid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озникли новые правила предоставления гостиничных услуг в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постановлениями </w:t>
      </w:r>
      <w:proofErr w:type="spellStart"/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r w:rsid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85" w:rsidRP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D11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585" w:rsidRP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D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</w:t>
      </w:r>
      <w:r w:rsid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коронавирусной инфекции, которая приняла форму пандемии. В создавшихся условиях гостиничные компании не прекратили работу, стремясь сохранить лояльность клиентов</w:t>
      </w:r>
      <w:r w:rsidR="00C3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26" w:rsidRPr="00C37D2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37D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5E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C37D2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37D26" w:rsidRPr="00C37D2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занялись поиском наиболее эффективных каналов коммуникации в кризисных условиях</w:t>
      </w:r>
      <w:r w:rsid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F3" w:rsidRP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D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2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3269F3" w:rsidRPr="003269F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основными каналами коммуникации с целевыми группами стали аккаунты в социальных сетях и официальный сайт отеля, на котором теперь осуществл</w:t>
      </w:r>
      <w:r w:rsidR="00042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бронирование.</w:t>
      </w:r>
    </w:p>
    <w:p w14:paraId="6F6F1071" w14:textId="2B1FE661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пандемии и закрытия границ для внешнего туризма изменилась приоритетная целевая аудитория </w:t>
      </w:r>
      <w:r w:rsidR="00AA07E8" w:rsidRPr="00AA07E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D11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AA07E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A07E8" w:rsidRPr="00AA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потребителями гостиничных услуг российских отелей стали туристы из российских городов</w:t>
      </w:r>
      <w:r w:rsid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областей, увеличилось потребление гостиничных услуг местными жителями, в отели для соблюдения санитарных норм стали заселяться семьи с детьми, молодожёны чаще стали проводить медовый месяц в местных отелях.</w:t>
      </w:r>
    </w:p>
    <w:p w14:paraId="12D6C420" w14:textId="6F13CE26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напряженной эпидемиологической ситуации и растущей тревожности клиентами отелей особенно высоко ценится безопасность</w:t>
      </w:r>
      <w:r w:rsidR="0047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C4" w:rsidRPr="00472EC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126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EC4" w:rsidRPr="00472EC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размещение на официальном сайте информации о том, какие меры предпринимает отель по противодействию распространения коронавирусной инфекции способствовала продвижению объекта гостиничного бизнеса. Выделим пять основных коммуникативных форматов с клиентами, которые использовали гостиничные компании на сайте:</w:t>
      </w:r>
    </w:p>
    <w:p w14:paraId="542EC9E1" w14:textId="69319265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строка;</w:t>
      </w:r>
    </w:p>
    <w:p w14:paraId="220396CE" w14:textId="64A8EA7D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от независимых экспертов, подтверждающий проверку санитарной обработки помещений в отелях;</w:t>
      </w:r>
    </w:p>
    <w:p w14:paraId="7EBD1D0C" w14:textId="79E549E7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или рубрика с информацией о проводимых отелем мерах по поддержанию санитарного состояния помещений;</w:t>
      </w:r>
    </w:p>
    <w:p w14:paraId="381048C0" w14:textId="774F8ED6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от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авляющего отелем, топ-менеджера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директора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компании в условиях пандемии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C3BD19" w14:textId="4DC8DE6C" w:rsidR="00340053" w:rsidRPr="00340053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340053"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видео виртуальной экскурсии по отелю.</w:t>
      </w:r>
    </w:p>
    <w:p w14:paraId="673A4FA2" w14:textId="0A225159" w:rsidR="00340053" w:rsidRPr="00BE34D7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Отельеры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подстраивались под новые обстоятельства и искали новые подходы для коммуникации с клиентами. Социальные сети не являлись основным источником бронирований в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допандемийный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пандемийный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периоды, но выполняли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имиджевую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и поддерживали постоянный интерес к отелю, его расположению, оказываемым </w:t>
      </w:r>
      <w:r w:rsidR="00BE34D7"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услугам, удобству подъезда и т.п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Интересная информация распространялась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репостами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пользователей и получала статус рекомендаций в социальных сетях, что усиливалось отметкой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геолокации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отеля. Особенно заметна эта тенденция при позиционировании отелей премиум-класса в социальных сетях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="00BE34D7"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D7" w:rsidRPr="00BE34D7">
        <w:rPr>
          <w:rStyle w:val="x6kreql"/>
          <w:rFonts w:ascii="Times New Roman" w:hAnsi="Times New Roman" w:cs="Times New Roman"/>
          <w:sz w:val="28"/>
          <w:szCs w:val="28"/>
        </w:rPr>
        <w:t xml:space="preserve">(организация признана экстремистской по решению суда, </w:t>
      </w:r>
      <w:r w:rsidR="00BE34D7" w:rsidRPr="00BE34D7">
        <w:rPr>
          <w:rStyle w:val="x6kreql"/>
          <w:rFonts w:ascii="Times New Roman" w:hAnsi="Times New Roman" w:cs="Times New Roman"/>
          <w:sz w:val="28"/>
          <w:szCs w:val="28"/>
        </w:rPr>
        <w:lastRenderedPageBreak/>
        <w:t>деятельность организации запрещена на территории Российской Федерации)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="00BE34D7"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D7" w:rsidRPr="00BE34D7">
        <w:rPr>
          <w:rStyle w:val="x6kreql"/>
          <w:rFonts w:ascii="Times New Roman" w:hAnsi="Times New Roman" w:cs="Times New Roman"/>
          <w:sz w:val="28"/>
          <w:szCs w:val="28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TikTok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34D7"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P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24B4C" w14:textId="04A73D2A" w:rsidR="00340053" w:rsidRPr="00340053" w:rsidRDefault="00340053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использование исключительно онлайн-каналов коммуникации недостаточно для осуществления эффективной коммуникационной деятельности отелей. Условия пандемии стали экспериментальными для апробации цифровых технологий коммуникации в гостиничных компаниях, позволили сформулировать новые рекомендации к разработке коммуникационной стратегии в кризисной ситуации для ведения успешного бизнеса в условиях высоких рисков.</w:t>
      </w:r>
    </w:p>
    <w:p w14:paraId="1E28D42E" w14:textId="5B65774E" w:rsidR="006D40D2" w:rsidRDefault="006D40D2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6F4D5" w14:textId="77777777" w:rsidR="000A57FE" w:rsidRDefault="000A57FE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5FE59EEE" w14:textId="75B6AAA6" w:rsidR="000A57FE" w:rsidRDefault="000A57FE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34D7">
        <w:rPr>
          <w:rFonts w:ascii="Times New Roman" w:hAnsi="Times New Roman" w:cs="Times New Roman"/>
          <w:sz w:val="28"/>
          <w:szCs w:val="28"/>
        </w:rPr>
        <w:t>Архипова О. </w:t>
      </w:r>
      <w:r w:rsidR="00431CF5" w:rsidRPr="000A57FE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431CF5" w:rsidRPr="000A57FE">
        <w:rPr>
          <w:rFonts w:ascii="Times New Roman" w:hAnsi="Times New Roman" w:cs="Times New Roman"/>
          <w:sz w:val="28"/>
          <w:szCs w:val="28"/>
        </w:rPr>
        <w:t>Зелезинский</w:t>
      </w:r>
      <w:proofErr w:type="spellEnd"/>
      <w:r w:rsidR="00BE34D7">
        <w:rPr>
          <w:rFonts w:ascii="Times New Roman" w:hAnsi="Times New Roman" w:cs="Times New Roman"/>
          <w:sz w:val="28"/>
          <w:szCs w:val="28"/>
        </w:rPr>
        <w:t> А. </w:t>
      </w:r>
      <w:r w:rsidR="00431CF5" w:rsidRPr="000A57FE">
        <w:rPr>
          <w:rFonts w:ascii="Times New Roman" w:hAnsi="Times New Roman" w:cs="Times New Roman"/>
          <w:sz w:val="28"/>
          <w:szCs w:val="28"/>
        </w:rPr>
        <w:t xml:space="preserve">Л. Драйверы лояльности клиентов индустрии гостеприимства в условиях кризиса // Экономический вектор. </w:t>
      </w:r>
      <w:r w:rsidR="00BE34D7" w:rsidRPr="000A57FE">
        <w:rPr>
          <w:rFonts w:ascii="Times New Roman" w:hAnsi="Times New Roman" w:cs="Times New Roman"/>
          <w:sz w:val="28"/>
          <w:szCs w:val="28"/>
        </w:rPr>
        <w:t xml:space="preserve">2020. </w:t>
      </w:r>
      <w:r w:rsidR="00431CF5" w:rsidRPr="000A57FE">
        <w:rPr>
          <w:rFonts w:ascii="Times New Roman" w:hAnsi="Times New Roman" w:cs="Times New Roman"/>
          <w:sz w:val="28"/>
          <w:szCs w:val="28"/>
        </w:rPr>
        <w:t xml:space="preserve">№ 4 (23). </w:t>
      </w:r>
      <w:r w:rsidR="00BE34D7">
        <w:rPr>
          <w:rFonts w:ascii="Times New Roman" w:hAnsi="Times New Roman" w:cs="Times New Roman"/>
          <w:sz w:val="28"/>
          <w:szCs w:val="28"/>
        </w:rPr>
        <w:t>С. 39–</w:t>
      </w:r>
      <w:r w:rsidR="00431CF5" w:rsidRPr="000A57FE">
        <w:rPr>
          <w:rFonts w:ascii="Times New Roman" w:hAnsi="Times New Roman" w:cs="Times New Roman"/>
          <w:sz w:val="28"/>
          <w:szCs w:val="28"/>
        </w:rPr>
        <w:t>47.</w:t>
      </w:r>
    </w:p>
    <w:p w14:paraId="63EAE14C" w14:textId="35676C12" w:rsidR="000A57FE" w:rsidRDefault="000A57FE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3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2EC4" w:rsidRPr="000A57FE">
        <w:rPr>
          <w:rFonts w:ascii="Times New Roman" w:hAnsi="Times New Roman" w:cs="Times New Roman"/>
          <w:sz w:val="28"/>
          <w:szCs w:val="28"/>
        </w:rPr>
        <w:t>Ильина</w:t>
      </w:r>
      <w:r w:rsidR="00BE34D7">
        <w:rPr>
          <w:rFonts w:ascii="Times New Roman" w:hAnsi="Times New Roman" w:cs="Times New Roman"/>
          <w:sz w:val="28"/>
          <w:szCs w:val="28"/>
        </w:rPr>
        <w:t> </w:t>
      </w:r>
      <w:r w:rsidR="00472EC4" w:rsidRPr="000A57FE">
        <w:rPr>
          <w:rFonts w:ascii="Times New Roman" w:hAnsi="Times New Roman" w:cs="Times New Roman"/>
          <w:sz w:val="28"/>
          <w:szCs w:val="28"/>
        </w:rPr>
        <w:t>Е.</w:t>
      </w:r>
      <w:r w:rsidR="00BE34D7">
        <w:rPr>
          <w:rFonts w:ascii="Times New Roman" w:hAnsi="Times New Roman" w:cs="Times New Roman"/>
          <w:sz w:val="28"/>
          <w:szCs w:val="28"/>
        </w:rPr>
        <w:t xml:space="preserve"> Л., Розанова Т. П., Тарасенко Э. В. и др. </w:t>
      </w:r>
      <w:r w:rsidR="00472EC4" w:rsidRPr="000A57FE">
        <w:rPr>
          <w:rFonts w:ascii="Times New Roman" w:hAnsi="Times New Roman" w:cs="Times New Roman"/>
          <w:sz w:val="28"/>
          <w:szCs w:val="28"/>
        </w:rPr>
        <w:t>Трансформация международного гостиничного бизнеса в эпоху COVID-19: новые риски и возможнос</w:t>
      </w:r>
      <w:r w:rsidR="00BE34D7">
        <w:rPr>
          <w:rFonts w:ascii="Times New Roman" w:hAnsi="Times New Roman" w:cs="Times New Roman"/>
          <w:sz w:val="28"/>
          <w:szCs w:val="28"/>
        </w:rPr>
        <w:t>ти на примере гостиничных групп</w:t>
      </w:r>
      <w:r w:rsidR="00472EC4" w:rsidRPr="000A57FE">
        <w:rPr>
          <w:rFonts w:ascii="Times New Roman" w:hAnsi="Times New Roman" w:cs="Times New Roman"/>
          <w:sz w:val="28"/>
          <w:szCs w:val="28"/>
        </w:rPr>
        <w:t xml:space="preserve"> // Региональная экономика и управление: электронный научный жур</w:t>
      </w:r>
      <w:r w:rsidR="00BE34D7">
        <w:rPr>
          <w:rFonts w:ascii="Times New Roman" w:hAnsi="Times New Roman" w:cs="Times New Roman"/>
          <w:sz w:val="28"/>
          <w:szCs w:val="28"/>
        </w:rPr>
        <w:t>нал. 2021.</w:t>
      </w:r>
      <w:r w:rsidR="00312652" w:rsidRPr="000A57FE">
        <w:rPr>
          <w:rFonts w:ascii="Times New Roman" w:hAnsi="Times New Roman" w:cs="Times New Roman"/>
          <w:sz w:val="28"/>
          <w:szCs w:val="28"/>
        </w:rPr>
        <w:t xml:space="preserve"> № 1</w:t>
      </w:r>
      <w:r w:rsidR="00BE34D7">
        <w:rPr>
          <w:rFonts w:ascii="Times New Roman" w:hAnsi="Times New Roman" w:cs="Times New Roman"/>
          <w:sz w:val="28"/>
          <w:szCs w:val="28"/>
        </w:rPr>
        <w:t xml:space="preserve"> </w:t>
      </w:r>
      <w:r w:rsidR="00312652" w:rsidRPr="000A57FE">
        <w:rPr>
          <w:rFonts w:ascii="Times New Roman" w:hAnsi="Times New Roman" w:cs="Times New Roman"/>
          <w:sz w:val="28"/>
          <w:szCs w:val="28"/>
        </w:rPr>
        <w:t xml:space="preserve">(65). </w:t>
      </w:r>
    </w:p>
    <w:p w14:paraId="43FBBD1A" w14:textId="553C2A73" w:rsidR="000A57FE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> А. </w:t>
      </w:r>
      <w:r w:rsidR="00AA07E8" w:rsidRPr="000A57FE">
        <w:rPr>
          <w:rFonts w:ascii="Times New Roman" w:hAnsi="Times New Roman" w:cs="Times New Roman"/>
          <w:sz w:val="28"/>
          <w:szCs w:val="28"/>
        </w:rPr>
        <w:t xml:space="preserve">Д. Антикризисные коммуникационные стратегии гостиниц в период пандемии COVID-19 </w:t>
      </w:r>
      <w:r>
        <w:rPr>
          <w:rFonts w:ascii="Times New Roman" w:hAnsi="Times New Roman" w:cs="Times New Roman"/>
          <w:sz w:val="28"/>
          <w:szCs w:val="28"/>
        </w:rPr>
        <w:t>// Вестник науки. 2022. Т. 5. № 1 (46). С. 71–</w:t>
      </w:r>
      <w:r w:rsidR="00AA07E8" w:rsidRPr="000A57FE">
        <w:rPr>
          <w:rFonts w:ascii="Times New Roman" w:hAnsi="Times New Roman" w:cs="Times New Roman"/>
          <w:sz w:val="28"/>
          <w:szCs w:val="28"/>
        </w:rPr>
        <w:t xml:space="preserve">76. </w:t>
      </w:r>
    </w:p>
    <w:p w14:paraId="1D03B49F" w14:textId="04ECC606" w:rsidR="000A57FE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hAnsi="Times New Roman" w:cs="Times New Roman"/>
          <w:sz w:val="28"/>
          <w:szCs w:val="28"/>
        </w:rPr>
        <w:t>Короткая </w:t>
      </w:r>
      <w:r w:rsidR="004D2585" w:rsidRPr="000A57F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2585" w:rsidRPr="000A57F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Трофимова А. А.</w:t>
      </w:r>
      <w:r w:rsidR="004D2585" w:rsidRPr="000A57FE">
        <w:rPr>
          <w:rFonts w:ascii="Times New Roman" w:hAnsi="Times New Roman" w:cs="Times New Roman"/>
          <w:sz w:val="28"/>
          <w:szCs w:val="28"/>
        </w:rPr>
        <w:t xml:space="preserve"> Влияние коронавируса на изменение маркетинговых инструментов в сфере международного туризма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85" w:rsidRPr="000A57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нновационная экономика. 2020. № 1 (22). С. 28–</w:t>
      </w:r>
      <w:r w:rsidR="004D2585" w:rsidRPr="000A57FE">
        <w:rPr>
          <w:rFonts w:ascii="Times New Roman" w:hAnsi="Times New Roman" w:cs="Times New Roman"/>
          <w:sz w:val="28"/>
          <w:szCs w:val="28"/>
        </w:rPr>
        <w:t>38.</w:t>
      </w:r>
    </w:p>
    <w:p w14:paraId="74F8B77E" w14:textId="08D16325" w:rsidR="000D358F" w:rsidRPr="00BE34D7" w:rsidRDefault="00BE34D7" w:rsidP="000425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0D358F" w:rsidRPr="000A57FE">
        <w:rPr>
          <w:rFonts w:ascii="Times New Roman" w:hAnsi="Times New Roman" w:cs="Times New Roman"/>
          <w:sz w:val="28"/>
          <w:szCs w:val="28"/>
        </w:rPr>
        <w:t>О мерах по профилактике новой коронавирусной инфекции (COVID-19)</w:t>
      </w:r>
      <w:r w:rsidR="001A639C" w:rsidRPr="000A57FE">
        <w:rPr>
          <w:rFonts w:ascii="Times New Roman" w:hAnsi="Times New Roman" w:cs="Times New Roman"/>
          <w:sz w:val="28"/>
          <w:szCs w:val="28"/>
        </w:rPr>
        <w:t>: Письмо Федеральной службы по надзору в сфере защиты прав потреб</w:t>
      </w:r>
      <w:r>
        <w:rPr>
          <w:rFonts w:ascii="Times New Roman" w:hAnsi="Times New Roman" w:cs="Times New Roman"/>
          <w:sz w:val="28"/>
          <w:szCs w:val="28"/>
        </w:rPr>
        <w:t>ителей и благополучия человека №</w:t>
      </w:r>
      <w:r w:rsidR="001A639C" w:rsidRPr="000A57FE">
        <w:rPr>
          <w:rFonts w:ascii="Times New Roman" w:hAnsi="Times New Roman" w:cs="Times New Roman"/>
          <w:sz w:val="28"/>
          <w:szCs w:val="28"/>
        </w:rPr>
        <w:t xml:space="preserve"> 02/3853-2020-27 от 10 м</w:t>
      </w:r>
      <w:r>
        <w:rPr>
          <w:rFonts w:ascii="Times New Roman" w:hAnsi="Times New Roman" w:cs="Times New Roman"/>
          <w:sz w:val="28"/>
          <w:szCs w:val="28"/>
        </w:rPr>
        <w:t xml:space="preserve">арта 2020 года.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D955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https://www.rospotrebnadzor.ru/deyatelnost/epidemiological-surveillance/?ELEMENT_ID=13955&amp;ysclid=l1w10csjl3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sectPr w:rsidR="000D358F" w:rsidRPr="00BE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D3B4A"/>
    <w:multiLevelType w:val="hybridMultilevel"/>
    <w:tmpl w:val="D0B43E62"/>
    <w:lvl w:ilvl="0" w:tplc="27D8E2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53"/>
    <w:rsid w:val="000425E3"/>
    <w:rsid w:val="000A57FE"/>
    <w:rsid w:val="000D358F"/>
    <w:rsid w:val="001A639C"/>
    <w:rsid w:val="002C438F"/>
    <w:rsid w:val="00312652"/>
    <w:rsid w:val="003269F3"/>
    <w:rsid w:val="00340053"/>
    <w:rsid w:val="00431CF5"/>
    <w:rsid w:val="00457EA6"/>
    <w:rsid w:val="00472EC4"/>
    <w:rsid w:val="004D2585"/>
    <w:rsid w:val="006942D4"/>
    <w:rsid w:val="006D40D2"/>
    <w:rsid w:val="00AA07E8"/>
    <w:rsid w:val="00BE34D7"/>
    <w:rsid w:val="00C37D26"/>
    <w:rsid w:val="00ED112F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443"/>
  <w15:chartTrackingRefBased/>
  <w15:docId w15:val="{A01E4FB6-0D49-1E40-AC6E-2EC9EFE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2D4"/>
    <w:pPr>
      <w:ind w:left="720"/>
      <w:contextualSpacing/>
    </w:pPr>
  </w:style>
  <w:style w:type="character" w:customStyle="1" w:styleId="x6kreql">
    <w:name w:val="x6kreql"/>
    <w:basedOn w:val="a0"/>
    <w:rsid w:val="00BE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deyatelnost/epidemiological-surveillance/?ELEMENT_ID=13955&amp;ysclid=l1w10csjl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sandrachuk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6B68-B9B3-4883-83E2-2ECBEE14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Малышев Александр Александрович</cp:lastModifiedBy>
  <cp:revision>3</cp:revision>
  <dcterms:created xsi:type="dcterms:W3CDTF">2022-04-11T10:52:00Z</dcterms:created>
  <dcterms:modified xsi:type="dcterms:W3CDTF">2022-04-12T10:54:00Z</dcterms:modified>
</cp:coreProperties>
</file>