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E646" w14:textId="64615F77" w:rsidR="00457EA6" w:rsidRPr="002C109A" w:rsidRDefault="002C109A" w:rsidP="005462AF">
      <w:pPr>
        <w:spacing w:line="360" w:lineRule="auto"/>
        <w:ind w:firstLine="709"/>
        <w:jc w:val="both"/>
        <w:rPr>
          <w:rFonts w:ascii="Times New Roman" w:hAnsi="Times New Roman" w:cs="Times New Roman"/>
          <w:sz w:val="28"/>
          <w:szCs w:val="28"/>
        </w:rPr>
      </w:pPr>
      <w:r w:rsidRPr="002C109A">
        <w:rPr>
          <w:rFonts w:ascii="Times New Roman" w:hAnsi="Times New Roman" w:cs="Times New Roman"/>
          <w:sz w:val="28"/>
          <w:szCs w:val="28"/>
        </w:rPr>
        <w:t>Степан Владимирович Марков</w:t>
      </w:r>
    </w:p>
    <w:p w14:paraId="06984B8D" w14:textId="20FE982A" w:rsidR="002C109A" w:rsidRPr="002C109A" w:rsidRDefault="002C109A" w:rsidP="005462AF">
      <w:pPr>
        <w:spacing w:line="360" w:lineRule="auto"/>
        <w:ind w:firstLine="709"/>
        <w:jc w:val="both"/>
        <w:rPr>
          <w:rFonts w:ascii="Times New Roman" w:hAnsi="Times New Roman" w:cs="Times New Roman"/>
          <w:sz w:val="28"/>
          <w:szCs w:val="28"/>
        </w:rPr>
      </w:pPr>
      <w:r w:rsidRPr="002C109A">
        <w:rPr>
          <w:rFonts w:ascii="Times New Roman" w:hAnsi="Times New Roman" w:cs="Times New Roman"/>
          <w:sz w:val="28"/>
          <w:szCs w:val="28"/>
        </w:rPr>
        <w:t>Санкт-Петербургский государственный университет</w:t>
      </w:r>
    </w:p>
    <w:p w14:paraId="1F1BFD2F" w14:textId="77777777" w:rsidR="002C109A" w:rsidRPr="002C109A" w:rsidRDefault="00C2798D" w:rsidP="005462AF">
      <w:pPr>
        <w:spacing w:line="360" w:lineRule="auto"/>
        <w:ind w:firstLine="709"/>
        <w:jc w:val="both"/>
        <w:rPr>
          <w:rFonts w:ascii="Times New Roman" w:eastAsia="Times New Roman" w:hAnsi="Times New Roman" w:cs="Times New Roman"/>
          <w:sz w:val="28"/>
          <w:szCs w:val="28"/>
          <w:lang w:eastAsia="ru-RU"/>
        </w:rPr>
      </w:pPr>
      <w:hyperlink r:id="rId4" w:tgtFrame="_blank" w:history="1">
        <w:r w:rsidR="002C109A" w:rsidRPr="002C109A">
          <w:rPr>
            <w:rFonts w:ascii="Times New Roman" w:eastAsia="Times New Roman" w:hAnsi="Times New Roman" w:cs="Times New Roman"/>
            <w:color w:val="1155CC"/>
            <w:sz w:val="28"/>
            <w:szCs w:val="28"/>
            <w:u w:val="single"/>
            <w:shd w:val="clear" w:color="auto" w:fill="FFFFFF"/>
            <w:lang w:eastAsia="ru-RU"/>
          </w:rPr>
          <w:t>stepan.marckov2015@yandex.ru</w:t>
        </w:r>
      </w:hyperlink>
    </w:p>
    <w:p w14:paraId="62204498" w14:textId="0FCCA59B" w:rsidR="002C109A" w:rsidRPr="002C109A" w:rsidRDefault="002C109A" w:rsidP="005462AF">
      <w:pPr>
        <w:spacing w:line="360" w:lineRule="auto"/>
        <w:ind w:firstLine="709"/>
        <w:jc w:val="both"/>
        <w:rPr>
          <w:rFonts w:ascii="Times New Roman" w:hAnsi="Times New Roman" w:cs="Times New Roman"/>
          <w:sz w:val="28"/>
          <w:szCs w:val="28"/>
        </w:rPr>
      </w:pPr>
    </w:p>
    <w:p w14:paraId="38F9E142" w14:textId="661FD082" w:rsidR="002C109A" w:rsidRPr="002C109A" w:rsidRDefault="002C109A" w:rsidP="005462AF">
      <w:pPr>
        <w:spacing w:line="360" w:lineRule="auto"/>
        <w:ind w:firstLine="709"/>
        <w:jc w:val="both"/>
        <w:rPr>
          <w:rFonts w:ascii="Times New Roman" w:eastAsia="Times New Roman" w:hAnsi="Times New Roman" w:cs="Times New Roman"/>
          <w:b/>
          <w:bCs/>
          <w:color w:val="222222"/>
          <w:sz w:val="28"/>
          <w:szCs w:val="28"/>
          <w:shd w:val="clear" w:color="auto" w:fill="FFFFFF"/>
          <w:lang w:eastAsia="ru-RU"/>
        </w:rPr>
      </w:pPr>
      <w:r w:rsidRPr="002C109A">
        <w:rPr>
          <w:rFonts w:ascii="Times New Roman" w:eastAsia="Times New Roman" w:hAnsi="Times New Roman" w:cs="Times New Roman"/>
          <w:b/>
          <w:bCs/>
          <w:color w:val="222222"/>
          <w:sz w:val="28"/>
          <w:szCs w:val="28"/>
          <w:shd w:val="clear" w:color="auto" w:fill="FFFFFF"/>
          <w:lang w:eastAsia="ru-RU"/>
        </w:rPr>
        <w:t xml:space="preserve">Проблемы в построении стратегических маркетинговых и корпоративных коммуникаций в условиях </w:t>
      </w:r>
      <w:proofErr w:type="spellStart"/>
      <w:r w:rsidRPr="002C109A">
        <w:rPr>
          <w:rFonts w:ascii="Times New Roman" w:eastAsia="Times New Roman" w:hAnsi="Times New Roman" w:cs="Times New Roman"/>
          <w:b/>
          <w:bCs/>
          <w:color w:val="222222"/>
          <w:sz w:val="28"/>
          <w:szCs w:val="28"/>
          <w:shd w:val="clear" w:color="auto" w:fill="FFFFFF"/>
          <w:lang w:eastAsia="ru-RU"/>
        </w:rPr>
        <w:t>платформизации</w:t>
      </w:r>
      <w:proofErr w:type="spellEnd"/>
      <w:r w:rsidRPr="002C109A">
        <w:rPr>
          <w:rFonts w:ascii="Times New Roman" w:eastAsia="Times New Roman" w:hAnsi="Times New Roman" w:cs="Times New Roman"/>
          <w:b/>
          <w:bCs/>
          <w:color w:val="222222"/>
          <w:sz w:val="28"/>
          <w:szCs w:val="28"/>
          <w:shd w:val="clear" w:color="auto" w:fill="FFFFFF"/>
          <w:lang w:eastAsia="ru-RU"/>
        </w:rPr>
        <w:t>, политико-экономического кризиса и нового законодательства</w:t>
      </w:r>
    </w:p>
    <w:p w14:paraId="6D8EEF7A" w14:textId="1F861CE0" w:rsidR="002C109A" w:rsidRPr="002C109A" w:rsidRDefault="002C109A" w:rsidP="005462AF">
      <w:pPr>
        <w:spacing w:line="360" w:lineRule="auto"/>
        <w:ind w:firstLine="709"/>
        <w:jc w:val="both"/>
        <w:rPr>
          <w:rFonts w:ascii="Times New Roman" w:eastAsia="Times New Roman" w:hAnsi="Times New Roman" w:cs="Times New Roman"/>
          <w:color w:val="222222"/>
          <w:sz w:val="28"/>
          <w:szCs w:val="28"/>
          <w:shd w:val="clear" w:color="auto" w:fill="FFFFFF"/>
          <w:lang w:eastAsia="ru-RU"/>
        </w:rPr>
      </w:pPr>
    </w:p>
    <w:p w14:paraId="04631B0C" w14:textId="2BCBE66D"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В работе анализируется поведение цифровых платформ в эпоху «плывущей нормальности», выдвинуты основные проблемы, с которыми могут столкнуться специалисты по стратегическим коммуникациям, предложены варианты формирования коммуникационных концепций в условиях нового законодательства и геополитической нестабильности.</w:t>
      </w:r>
    </w:p>
    <w:p w14:paraId="691150A2" w14:textId="1DBD53AD"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 xml:space="preserve">Ключевые слова: </w:t>
      </w:r>
      <w:proofErr w:type="spellStart"/>
      <w:r w:rsidRPr="002C109A">
        <w:rPr>
          <w:rFonts w:ascii="Times New Roman" w:eastAsia="Times New Roman" w:hAnsi="Times New Roman" w:cs="Times New Roman"/>
          <w:sz w:val="28"/>
          <w:szCs w:val="28"/>
          <w:lang w:eastAsia="ru-RU"/>
        </w:rPr>
        <w:t>платформизация</w:t>
      </w:r>
      <w:proofErr w:type="spellEnd"/>
      <w:r w:rsidRPr="002C109A">
        <w:rPr>
          <w:rFonts w:ascii="Times New Roman" w:eastAsia="Times New Roman" w:hAnsi="Times New Roman" w:cs="Times New Roman"/>
          <w:sz w:val="28"/>
          <w:szCs w:val="28"/>
          <w:lang w:eastAsia="ru-RU"/>
        </w:rPr>
        <w:t xml:space="preserve">, </w:t>
      </w:r>
      <w:proofErr w:type="spellStart"/>
      <w:r w:rsidRPr="002C109A">
        <w:rPr>
          <w:rFonts w:ascii="Times New Roman" w:eastAsia="Times New Roman" w:hAnsi="Times New Roman" w:cs="Times New Roman"/>
          <w:sz w:val="28"/>
          <w:szCs w:val="28"/>
          <w:lang w:eastAsia="ru-RU"/>
        </w:rPr>
        <w:t>неопротекционизм</w:t>
      </w:r>
      <w:proofErr w:type="spellEnd"/>
      <w:r w:rsidRPr="002C109A">
        <w:rPr>
          <w:rFonts w:ascii="Times New Roman" w:eastAsia="Times New Roman" w:hAnsi="Times New Roman" w:cs="Times New Roman"/>
          <w:sz w:val="28"/>
          <w:szCs w:val="28"/>
          <w:lang w:eastAsia="ru-RU"/>
        </w:rPr>
        <w:t xml:space="preserve">, </w:t>
      </w:r>
      <w:proofErr w:type="spellStart"/>
      <w:r w:rsidRPr="002C109A">
        <w:rPr>
          <w:rFonts w:ascii="Times New Roman" w:eastAsia="Times New Roman" w:hAnsi="Times New Roman" w:cs="Times New Roman"/>
          <w:sz w:val="28"/>
          <w:szCs w:val="28"/>
          <w:lang w:eastAsia="ru-RU"/>
        </w:rPr>
        <w:t>репутационные</w:t>
      </w:r>
      <w:proofErr w:type="spellEnd"/>
      <w:r w:rsidRPr="002C109A">
        <w:rPr>
          <w:rFonts w:ascii="Times New Roman" w:eastAsia="Times New Roman" w:hAnsi="Times New Roman" w:cs="Times New Roman"/>
          <w:sz w:val="28"/>
          <w:szCs w:val="28"/>
          <w:lang w:eastAsia="ru-RU"/>
        </w:rPr>
        <w:t xml:space="preserve"> риски, </w:t>
      </w:r>
      <w:r w:rsidRPr="002C109A">
        <w:rPr>
          <w:rFonts w:ascii="Times New Roman" w:eastAsia="Times New Roman" w:hAnsi="Times New Roman" w:cs="Times New Roman"/>
          <w:sz w:val="28"/>
          <w:szCs w:val="28"/>
          <w:lang w:val="en-US" w:eastAsia="ru-RU"/>
        </w:rPr>
        <w:t>HR</w:t>
      </w:r>
      <w:r w:rsidRPr="002C109A">
        <w:rPr>
          <w:rFonts w:ascii="Times New Roman" w:eastAsia="Times New Roman" w:hAnsi="Times New Roman" w:cs="Times New Roman"/>
          <w:sz w:val="28"/>
          <w:szCs w:val="28"/>
          <w:lang w:eastAsia="ru-RU"/>
        </w:rPr>
        <w:t xml:space="preserve">-бренд, внешний </w:t>
      </w:r>
      <w:r w:rsidRPr="002C109A">
        <w:rPr>
          <w:rFonts w:ascii="Times New Roman" w:eastAsia="Times New Roman" w:hAnsi="Times New Roman" w:cs="Times New Roman"/>
          <w:sz w:val="28"/>
          <w:szCs w:val="28"/>
          <w:lang w:val="en-US" w:eastAsia="ru-RU"/>
        </w:rPr>
        <w:t>PR</w:t>
      </w:r>
      <w:r w:rsidRPr="002C109A">
        <w:rPr>
          <w:rFonts w:ascii="Times New Roman" w:eastAsia="Times New Roman" w:hAnsi="Times New Roman" w:cs="Times New Roman"/>
          <w:sz w:val="28"/>
          <w:szCs w:val="28"/>
          <w:lang w:eastAsia="ru-RU"/>
        </w:rPr>
        <w:t>.</w:t>
      </w:r>
    </w:p>
    <w:p w14:paraId="584F364F" w14:textId="77777777"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p>
    <w:p w14:paraId="71E35E45" w14:textId="71709CF6"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 xml:space="preserve">Новые правила, законы, усиление информационной войны и раскол в технологическом мире видоизменяют платформенную экономику. В новом мире характерно медленное рассредоточение ресурсов и власти над платформами из-за </w:t>
      </w:r>
      <w:proofErr w:type="spellStart"/>
      <w:r w:rsidRPr="002C109A">
        <w:rPr>
          <w:rFonts w:ascii="Times New Roman" w:eastAsia="Times New Roman" w:hAnsi="Times New Roman" w:cs="Times New Roman"/>
          <w:sz w:val="28"/>
          <w:szCs w:val="28"/>
          <w:lang w:eastAsia="ru-RU"/>
        </w:rPr>
        <w:t>репутационных</w:t>
      </w:r>
      <w:proofErr w:type="spellEnd"/>
      <w:r w:rsidRPr="002C109A">
        <w:rPr>
          <w:rFonts w:ascii="Times New Roman" w:eastAsia="Times New Roman" w:hAnsi="Times New Roman" w:cs="Times New Roman"/>
          <w:sz w:val="28"/>
          <w:szCs w:val="28"/>
          <w:lang w:eastAsia="ru-RU"/>
        </w:rPr>
        <w:t xml:space="preserve"> кризисов, </w:t>
      </w:r>
      <w:proofErr w:type="spellStart"/>
      <w:r w:rsidRPr="002C109A">
        <w:rPr>
          <w:rFonts w:ascii="Times New Roman" w:eastAsia="Times New Roman" w:hAnsi="Times New Roman" w:cs="Times New Roman"/>
          <w:sz w:val="28"/>
          <w:szCs w:val="28"/>
          <w:lang w:eastAsia="ru-RU"/>
        </w:rPr>
        <w:t>кибер</w:t>
      </w:r>
      <w:proofErr w:type="spellEnd"/>
      <w:r w:rsidRPr="002C109A">
        <w:rPr>
          <w:rFonts w:ascii="Times New Roman" w:eastAsia="Times New Roman" w:hAnsi="Times New Roman" w:cs="Times New Roman"/>
          <w:sz w:val="28"/>
          <w:szCs w:val="28"/>
          <w:lang w:eastAsia="ru-RU"/>
        </w:rPr>
        <w:t>-угроз, изменения рынка конкуренции.</w:t>
      </w:r>
    </w:p>
    <w:p w14:paraId="3AA47AA6" w14:textId="77777777"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 xml:space="preserve">Сегодня российский рынок </w:t>
      </w:r>
      <w:r w:rsidRPr="002C109A">
        <w:rPr>
          <w:rFonts w:ascii="Times New Roman" w:eastAsia="Times New Roman" w:hAnsi="Times New Roman" w:cs="Times New Roman"/>
          <w:sz w:val="28"/>
          <w:szCs w:val="28"/>
          <w:lang w:val="en-US" w:eastAsia="ru-RU"/>
        </w:rPr>
        <w:t>IT</w:t>
      </w:r>
      <w:r w:rsidRPr="002C109A">
        <w:rPr>
          <w:rFonts w:ascii="Times New Roman" w:eastAsia="Times New Roman" w:hAnsi="Times New Roman" w:cs="Times New Roman"/>
          <w:sz w:val="28"/>
          <w:szCs w:val="28"/>
          <w:lang w:eastAsia="ru-RU"/>
        </w:rPr>
        <w:t xml:space="preserve"> находится в полной неопределенности. Виной всему запрет на ввоз в РФ высоких технологий и начало очередной «утечки мозгов» за границу.</w:t>
      </w:r>
    </w:p>
    <w:p w14:paraId="5301F644" w14:textId="1E3BE650"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 xml:space="preserve">Стабилизирующие меры по поддержке </w:t>
      </w:r>
      <w:r w:rsidRPr="002C109A">
        <w:rPr>
          <w:rFonts w:ascii="Times New Roman" w:eastAsia="Times New Roman" w:hAnsi="Times New Roman" w:cs="Times New Roman"/>
          <w:sz w:val="28"/>
          <w:szCs w:val="28"/>
          <w:lang w:val="en-US" w:eastAsia="ru-RU"/>
        </w:rPr>
        <w:t>IT</w:t>
      </w:r>
      <w:r w:rsidR="005462AF">
        <w:rPr>
          <w:rFonts w:ascii="Times New Roman" w:eastAsia="Times New Roman" w:hAnsi="Times New Roman" w:cs="Times New Roman"/>
          <w:sz w:val="28"/>
          <w:szCs w:val="28"/>
          <w:lang w:eastAsia="ru-RU"/>
        </w:rPr>
        <w:t xml:space="preserve">-отрасли и электроники, </w:t>
      </w:r>
      <w:r w:rsidRPr="002C109A">
        <w:rPr>
          <w:rFonts w:ascii="Times New Roman" w:eastAsia="Times New Roman" w:hAnsi="Times New Roman" w:cs="Times New Roman"/>
          <w:sz w:val="28"/>
          <w:szCs w:val="28"/>
          <w:lang w:eastAsia="ru-RU"/>
        </w:rPr>
        <w:t>возможно</w:t>
      </w:r>
      <w:r w:rsidR="005462AF">
        <w:rPr>
          <w:rFonts w:ascii="Times New Roman" w:eastAsia="Times New Roman" w:hAnsi="Times New Roman" w:cs="Times New Roman"/>
          <w:sz w:val="28"/>
          <w:szCs w:val="28"/>
          <w:lang w:eastAsia="ru-RU"/>
        </w:rPr>
        <w:t>,</w:t>
      </w:r>
      <w:r w:rsidRPr="002C109A">
        <w:rPr>
          <w:rFonts w:ascii="Times New Roman" w:eastAsia="Times New Roman" w:hAnsi="Times New Roman" w:cs="Times New Roman"/>
          <w:sz w:val="28"/>
          <w:szCs w:val="28"/>
          <w:lang w:eastAsia="ru-RU"/>
        </w:rPr>
        <w:t xml:space="preserve"> дадут ощутимый результат чер</w:t>
      </w:r>
      <w:r w:rsidR="005462AF">
        <w:rPr>
          <w:rFonts w:ascii="Times New Roman" w:eastAsia="Times New Roman" w:hAnsi="Times New Roman" w:cs="Times New Roman"/>
          <w:sz w:val="28"/>
          <w:szCs w:val="28"/>
          <w:lang w:eastAsia="ru-RU"/>
        </w:rPr>
        <w:t>ез неопределенное время, однако</w:t>
      </w:r>
      <w:r w:rsidRPr="002C109A">
        <w:rPr>
          <w:rFonts w:ascii="Times New Roman" w:eastAsia="Times New Roman" w:hAnsi="Times New Roman" w:cs="Times New Roman"/>
          <w:sz w:val="28"/>
          <w:szCs w:val="28"/>
          <w:lang w:eastAsia="ru-RU"/>
        </w:rPr>
        <w:t xml:space="preserve"> отечественный кластер уже несколько лет теряет и продолжает терять не только специалистов, но и «стратегическое» поколение, которое могло бы стать экономической опорой страны [</w:t>
      </w:r>
      <w:r w:rsidR="00D739DB" w:rsidRPr="00CB277A">
        <w:rPr>
          <w:rFonts w:ascii="Times New Roman" w:eastAsia="Times New Roman" w:hAnsi="Times New Roman" w:cs="Times New Roman"/>
          <w:sz w:val="28"/>
          <w:szCs w:val="28"/>
          <w:lang w:eastAsia="ru-RU"/>
        </w:rPr>
        <w:t>4</w:t>
      </w:r>
      <w:r w:rsidRPr="002C109A">
        <w:rPr>
          <w:rFonts w:ascii="Times New Roman" w:eastAsia="Times New Roman" w:hAnsi="Times New Roman" w:cs="Times New Roman"/>
          <w:sz w:val="28"/>
          <w:szCs w:val="28"/>
          <w:lang w:eastAsia="ru-RU"/>
        </w:rPr>
        <w:t xml:space="preserve">]. Прикрепление </w:t>
      </w:r>
      <w:r w:rsidRPr="002C109A">
        <w:rPr>
          <w:rFonts w:ascii="Times New Roman" w:eastAsia="Times New Roman" w:hAnsi="Times New Roman" w:cs="Times New Roman"/>
          <w:sz w:val="28"/>
          <w:szCs w:val="28"/>
          <w:lang w:val="en-US" w:eastAsia="ru-RU"/>
        </w:rPr>
        <w:t>IT</w:t>
      </w:r>
      <w:r w:rsidR="005462AF">
        <w:rPr>
          <w:rFonts w:ascii="Times New Roman" w:eastAsia="Times New Roman" w:hAnsi="Times New Roman" w:cs="Times New Roman"/>
          <w:sz w:val="28"/>
          <w:szCs w:val="28"/>
          <w:lang w:eastAsia="ru-RU"/>
        </w:rPr>
        <w:t>-</w:t>
      </w:r>
      <w:r w:rsidRPr="002C109A">
        <w:rPr>
          <w:rFonts w:ascii="Times New Roman" w:eastAsia="Times New Roman" w:hAnsi="Times New Roman" w:cs="Times New Roman"/>
          <w:sz w:val="28"/>
          <w:szCs w:val="28"/>
          <w:lang w:eastAsia="ru-RU"/>
        </w:rPr>
        <w:t xml:space="preserve">специалистов к «земле» позволит сформировать новые ряды профессионалов, работающих </w:t>
      </w:r>
      <w:r w:rsidRPr="002C109A">
        <w:rPr>
          <w:rFonts w:ascii="Times New Roman" w:eastAsia="Times New Roman" w:hAnsi="Times New Roman" w:cs="Times New Roman"/>
          <w:sz w:val="28"/>
          <w:szCs w:val="28"/>
          <w:lang w:eastAsia="ru-RU"/>
        </w:rPr>
        <w:lastRenderedPageBreak/>
        <w:t xml:space="preserve">над созданием пула отечественного ПО и высоких технологий [1]. Новая платформенная экономика также будет ознаменована </w:t>
      </w:r>
      <w:proofErr w:type="spellStart"/>
      <w:r w:rsidRPr="002C109A">
        <w:rPr>
          <w:rFonts w:ascii="Times New Roman" w:eastAsia="Times New Roman" w:hAnsi="Times New Roman" w:cs="Times New Roman"/>
          <w:sz w:val="28"/>
          <w:szCs w:val="28"/>
          <w:lang w:eastAsia="ru-RU"/>
        </w:rPr>
        <w:t>неопротекционизмом</w:t>
      </w:r>
      <w:proofErr w:type="spellEnd"/>
      <w:r w:rsidRPr="002C109A">
        <w:rPr>
          <w:rFonts w:ascii="Times New Roman" w:eastAsia="Times New Roman" w:hAnsi="Times New Roman" w:cs="Times New Roman"/>
          <w:sz w:val="28"/>
          <w:szCs w:val="28"/>
          <w:lang w:eastAsia="ru-RU"/>
        </w:rPr>
        <w:t xml:space="preserve"> по отношению к технологичным решениям и </w:t>
      </w:r>
      <w:proofErr w:type="spellStart"/>
      <w:r w:rsidRPr="002C109A">
        <w:rPr>
          <w:rFonts w:ascii="Times New Roman" w:eastAsia="Times New Roman" w:hAnsi="Times New Roman" w:cs="Times New Roman"/>
          <w:sz w:val="28"/>
          <w:szCs w:val="28"/>
          <w:lang w:eastAsia="ru-RU"/>
        </w:rPr>
        <w:t>софтовым</w:t>
      </w:r>
      <w:proofErr w:type="spellEnd"/>
      <w:r w:rsidRPr="002C109A">
        <w:rPr>
          <w:rFonts w:ascii="Times New Roman" w:eastAsia="Times New Roman" w:hAnsi="Times New Roman" w:cs="Times New Roman"/>
          <w:sz w:val="28"/>
          <w:szCs w:val="28"/>
          <w:lang w:eastAsia="ru-RU"/>
        </w:rPr>
        <w:t xml:space="preserve"> продуктам, трудовым ресурсам и денежной политике. В связи с этим специалисты по корпоративным коммуникациям должны будут уделять особое внимание:</w:t>
      </w:r>
    </w:p>
    <w:p w14:paraId="0D515EE1" w14:textId="364E2991" w:rsidR="002C109A" w:rsidRPr="002C109A" w:rsidRDefault="005462AF" w:rsidP="005462A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79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spellStart"/>
      <w:r w:rsidR="002C109A" w:rsidRPr="002C109A">
        <w:rPr>
          <w:rFonts w:ascii="Times New Roman" w:eastAsia="Times New Roman" w:hAnsi="Times New Roman" w:cs="Times New Roman"/>
          <w:sz w:val="28"/>
          <w:szCs w:val="28"/>
          <w:lang w:eastAsia="ru-RU"/>
        </w:rPr>
        <w:t>Репутационным</w:t>
      </w:r>
      <w:proofErr w:type="spellEnd"/>
      <w:r w:rsidR="002C109A" w:rsidRPr="002C109A">
        <w:rPr>
          <w:rFonts w:ascii="Times New Roman" w:eastAsia="Times New Roman" w:hAnsi="Times New Roman" w:cs="Times New Roman"/>
          <w:sz w:val="28"/>
          <w:szCs w:val="28"/>
          <w:lang w:eastAsia="ru-RU"/>
        </w:rPr>
        <w:t xml:space="preserve"> ри</w:t>
      </w:r>
      <w:r>
        <w:rPr>
          <w:rFonts w:ascii="Times New Roman" w:eastAsia="Times New Roman" w:hAnsi="Times New Roman" w:cs="Times New Roman"/>
          <w:sz w:val="28"/>
          <w:szCs w:val="28"/>
          <w:lang w:eastAsia="ru-RU"/>
        </w:rPr>
        <w:t>скам.</w:t>
      </w:r>
    </w:p>
    <w:p w14:paraId="0A27E51E" w14:textId="13007639"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Формирование ключевых сообщений бизнес-систем должно встраиваться в определенные парадигмы той локальной сети, в которой они пребывают, иначе система может их отвергнуть.</w:t>
      </w:r>
      <w:r w:rsidR="005462AF">
        <w:rPr>
          <w:rFonts w:ascii="Times New Roman" w:eastAsia="Times New Roman" w:hAnsi="Times New Roman" w:cs="Times New Roman"/>
          <w:sz w:val="28"/>
          <w:szCs w:val="28"/>
          <w:lang w:eastAsia="ru-RU"/>
        </w:rPr>
        <w:t xml:space="preserve"> </w:t>
      </w:r>
      <w:r w:rsidRPr="002C109A">
        <w:rPr>
          <w:rFonts w:ascii="Times New Roman" w:eastAsia="Times New Roman" w:hAnsi="Times New Roman" w:cs="Times New Roman"/>
          <w:sz w:val="28"/>
          <w:szCs w:val="28"/>
          <w:lang w:eastAsia="ru-RU"/>
        </w:rPr>
        <w:t xml:space="preserve">Например, целевая аудитория компании находится в парадигме «Крым – наш!», </w:t>
      </w:r>
      <w:r w:rsidR="005462AF">
        <w:rPr>
          <w:rFonts w:ascii="Times New Roman" w:eastAsia="Times New Roman" w:hAnsi="Times New Roman" w:cs="Times New Roman"/>
          <w:sz w:val="28"/>
          <w:szCs w:val="28"/>
          <w:lang w:eastAsia="ru-RU"/>
        </w:rPr>
        <w:t xml:space="preserve">и </w:t>
      </w:r>
      <w:r w:rsidRPr="002C109A">
        <w:rPr>
          <w:rFonts w:ascii="Times New Roman" w:eastAsia="Times New Roman" w:hAnsi="Times New Roman" w:cs="Times New Roman"/>
          <w:sz w:val="28"/>
          <w:szCs w:val="28"/>
          <w:lang w:eastAsia="ru-RU"/>
        </w:rPr>
        <w:t>если компания и/или представитель компании выразит мнение о том, что Крым был незаконно аннексирован, то данная компания может быть подвергнута культуре отмены.</w:t>
      </w:r>
    </w:p>
    <w:p w14:paraId="48AE0E94" w14:textId="119817D7"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Классификация парадигм может осуществляться по географическому принципу: глобально и локально.</w:t>
      </w:r>
      <w:r w:rsidR="005462AF">
        <w:rPr>
          <w:rFonts w:ascii="Times New Roman" w:eastAsia="Times New Roman" w:hAnsi="Times New Roman" w:cs="Times New Roman"/>
          <w:sz w:val="28"/>
          <w:szCs w:val="28"/>
          <w:lang w:eastAsia="ru-RU"/>
        </w:rPr>
        <w:t xml:space="preserve"> Л</w:t>
      </w:r>
      <w:r w:rsidRPr="002C109A">
        <w:rPr>
          <w:rFonts w:ascii="Times New Roman" w:eastAsia="Times New Roman" w:hAnsi="Times New Roman" w:cs="Times New Roman"/>
          <w:sz w:val="28"/>
          <w:szCs w:val="28"/>
          <w:lang w:eastAsia="ru-RU"/>
        </w:rPr>
        <w:t xml:space="preserve">обби, группы общественности и целевые аудитории делятся по принципу вовлеченности в общемировые и локальные вопросы: терроризм; </w:t>
      </w:r>
      <w:r w:rsidRPr="002C109A">
        <w:rPr>
          <w:rFonts w:ascii="Times New Roman" w:eastAsia="Times New Roman" w:hAnsi="Times New Roman" w:cs="Times New Roman"/>
          <w:sz w:val="28"/>
          <w:szCs w:val="28"/>
          <w:lang w:val="en-US" w:eastAsia="ru-RU"/>
        </w:rPr>
        <w:t>BLM</w:t>
      </w:r>
      <w:r w:rsidRPr="002C109A">
        <w:rPr>
          <w:rFonts w:ascii="Times New Roman" w:eastAsia="Times New Roman" w:hAnsi="Times New Roman" w:cs="Times New Roman"/>
          <w:sz w:val="28"/>
          <w:szCs w:val="28"/>
          <w:lang w:eastAsia="ru-RU"/>
        </w:rPr>
        <w:t>; ЛГБТК+; фемини</w:t>
      </w:r>
      <w:r w:rsidR="005462AF">
        <w:rPr>
          <w:rFonts w:ascii="Times New Roman" w:eastAsia="Times New Roman" w:hAnsi="Times New Roman" w:cs="Times New Roman"/>
          <w:sz w:val="28"/>
          <w:szCs w:val="28"/>
          <w:lang w:eastAsia="ru-RU"/>
        </w:rPr>
        <w:t>зм</w:t>
      </w:r>
      <w:r w:rsidRPr="002C109A">
        <w:rPr>
          <w:rFonts w:ascii="Times New Roman" w:eastAsia="Times New Roman" w:hAnsi="Times New Roman" w:cs="Times New Roman"/>
          <w:sz w:val="28"/>
          <w:szCs w:val="28"/>
          <w:lang w:eastAsia="ru-RU"/>
        </w:rPr>
        <w:t xml:space="preserve">; </w:t>
      </w:r>
      <w:r w:rsidR="005462AF">
        <w:rPr>
          <w:rFonts w:ascii="Times New Roman" w:eastAsia="Times New Roman" w:hAnsi="Times New Roman" w:cs="Times New Roman"/>
          <w:sz w:val="28"/>
          <w:szCs w:val="28"/>
          <w:lang w:eastAsia="ru-RU"/>
        </w:rPr>
        <w:t>«</w:t>
      </w:r>
      <w:r w:rsidRPr="002C109A">
        <w:rPr>
          <w:rFonts w:ascii="Times New Roman" w:eastAsia="Times New Roman" w:hAnsi="Times New Roman" w:cs="Times New Roman"/>
          <w:sz w:val="28"/>
          <w:szCs w:val="28"/>
          <w:lang w:eastAsia="ru-RU"/>
        </w:rPr>
        <w:t>зеленые</w:t>
      </w:r>
      <w:r w:rsidR="005462AF">
        <w:rPr>
          <w:rFonts w:ascii="Times New Roman" w:eastAsia="Times New Roman" w:hAnsi="Times New Roman" w:cs="Times New Roman"/>
          <w:sz w:val="28"/>
          <w:szCs w:val="28"/>
          <w:lang w:eastAsia="ru-RU"/>
        </w:rPr>
        <w:t>»</w:t>
      </w:r>
      <w:r w:rsidRPr="002C109A">
        <w:rPr>
          <w:rFonts w:ascii="Times New Roman" w:eastAsia="Times New Roman" w:hAnsi="Times New Roman" w:cs="Times New Roman"/>
          <w:sz w:val="28"/>
          <w:szCs w:val="28"/>
          <w:lang w:eastAsia="ru-RU"/>
        </w:rPr>
        <w:t>; «Я тоже</w:t>
      </w:r>
      <w:r w:rsidR="005462AF">
        <w:rPr>
          <w:rFonts w:ascii="Times New Roman" w:eastAsia="Times New Roman" w:hAnsi="Times New Roman" w:cs="Times New Roman"/>
          <w:sz w:val="28"/>
          <w:szCs w:val="28"/>
          <w:lang w:eastAsia="ru-RU"/>
        </w:rPr>
        <w:t xml:space="preserve"> / </w:t>
      </w:r>
      <w:proofErr w:type="spellStart"/>
      <w:r w:rsidR="005462AF">
        <w:rPr>
          <w:rFonts w:ascii="Times New Roman" w:eastAsia="Times New Roman" w:hAnsi="Times New Roman" w:cs="Times New Roman"/>
          <w:sz w:val="28"/>
          <w:szCs w:val="28"/>
          <w:lang w:val="en-US" w:eastAsia="ru-RU"/>
        </w:rPr>
        <w:t>MeToo</w:t>
      </w:r>
      <w:proofErr w:type="spellEnd"/>
      <w:r w:rsidRPr="002C109A">
        <w:rPr>
          <w:rFonts w:ascii="Times New Roman" w:eastAsia="Times New Roman" w:hAnsi="Times New Roman" w:cs="Times New Roman"/>
          <w:sz w:val="28"/>
          <w:szCs w:val="28"/>
          <w:lang w:eastAsia="ru-RU"/>
        </w:rPr>
        <w:t>»; отказ от ядерной энергетики; антивоенные</w:t>
      </w:r>
      <w:r w:rsidR="005462AF">
        <w:rPr>
          <w:rFonts w:ascii="Times New Roman" w:eastAsia="Times New Roman" w:hAnsi="Times New Roman" w:cs="Times New Roman"/>
          <w:sz w:val="28"/>
          <w:szCs w:val="28"/>
          <w:lang w:eastAsia="ru-RU"/>
        </w:rPr>
        <w:t xml:space="preserve"> настроения</w:t>
      </w:r>
      <w:r w:rsidRPr="002C109A">
        <w:rPr>
          <w:rFonts w:ascii="Times New Roman" w:eastAsia="Times New Roman" w:hAnsi="Times New Roman" w:cs="Times New Roman"/>
          <w:sz w:val="28"/>
          <w:szCs w:val="28"/>
          <w:lang w:eastAsia="ru-RU"/>
        </w:rPr>
        <w:t xml:space="preserve"> и</w:t>
      </w:r>
      <w:r w:rsidR="005462AF">
        <w:rPr>
          <w:rFonts w:ascii="Times New Roman" w:eastAsia="Times New Roman" w:hAnsi="Times New Roman" w:cs="Times New Roman"/>
          <w:sz w:val="28"/>
          <w:szCs w:val="28"/>
          <w:lang w:eastAsia="ru-RU"/>
        </w:rPr>
        <w:t> </w:t>
      </w:r>
      <w:r w:rsidRPr="002C109A">
        <w:rPr>
          <w:rFonts w:ascii="Times New Roman" w:eastAsia="Times New Roman" w:hAnsi="Times New Roman" w:cs="Times New Roman"/>
          <w:sz w:val="28"/>
          <w:szCs w:val="28"/>
          <w:lang w:eastAsia="ru-RU"/>
        </w:rPr>
        <w:t>т.д.</w:t>
      </w:r>
    </w:p>
    <w:p w14:paraId="58721AC2" w14:textId="77777777"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Возвращаясь к формированию сообщений, нужно отметить, что окружающая сетевая действительность должна создавать добавочный эффект бренду и способствовать его продвижению на рынке. Иначе говоря, для продвижения товара, услуги, политического решения, новой информации, ключевого сообщения можно встраивать их концепты на глобальном или локальном уровнях, чтобы затрагивать нужные целевые аудитории.</w:t>
      </w:r>
    </w:p>
    <w:p w14:paraId="2C7959E5" w14:textId="04D8EAD2" w:rsidR="002C109A" w:rsidRPr="002C109A" w:rsidRDefault="005462AF" w:rsidP="005462A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79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2C109A" w:rsidRPr="002C109A">
        <w:rPr>
          <w:rFonts w:ascii="Times New Roman" w:eastAsia="Times New Roman" w:hAnsi="Times New Roman" w:cs="Times New Roman"/>
          <w:sz w:val="28"/>
          <w:szCs w:val="28"/>
          <w:lang w:val="en-US" w:eastAsia="ru-RU"/>
        </w:rPr>
        <w:t>HR</w:t>
      </w:r>
      <w:r>
        <w:rPr>
          <w:rFonts w:ascii="Times New Roman" w:eastAsia="Times New Roman" w:hAnsi="Times New Roman" w:cs="Times New Roman"/>
          <w:sz w:val="28"/>
          <w:szCs w:val="28"/>
          <w:lang w:eastAsia="ru-RU"/>
        </w:rPr>
        <w:t xml:space="preserve"> и техническому бренду.</w:t>
      </w:r>
    </w:p>
    <w:p w14:paraId="64F5FFEC" w14:textId="79C023A6"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val="en-US" w:eastAsia="ru-RU"/>
        </w:rPr>
        <w:t>PR</w:t>
      </w:r>
      <w:r w:rsidRPr="002C109A">
        <w:rPr>
          <w:rFonts w:ascii="Times New Roman" w:eastAsia="Times New Roman" w:hAnsi="Times New Roman" w:cs="Times New Roman"/>
          <w:sz w:val="28"/>
          <w:szCs w:val="28"/>
          <w:lang w:eastAsia="ru-RU"/>
        </w:rPr>
        <w:t xml:space="preserve">-специалисту важно разрабатывать грамотную внешнюю стратегию для внутренней системы. </w:t>
      </w:r>
      <w:r w:rsidRPr="002C109A">
        <w:rPr>
          <w:rFonts w:ascii="Times New Roman" w:eastAsia="Times New Roman" w:hAnsi="Times New Roman" w:cs="Times New Roman"/>
          <w:sz w:val="28"/>
          <w:szCs w:val="28"/>
          <w:lang w:val="en-US" w:eastAsia="ru-RU"/>
        </w:rPr>
        <w:t>IT</w:t>
      </w:r>
      <w:r w:rsidRPr="002C109A">
        <w:rPr>
          <w:rFonts w:ascii="Times New Roman" w:eastAsia="Times New Roman" w:hAnsi="Times New Roman" w:cs="Times New Roman"/>
          <w:sz w:val="28"/>
          <w:szCs w:val="28"/>
          <w:lang w:eastAsia="ru-RU"/>
        </w:rPr>
        <w:t>-специалисты, как и специалисты по маркетингу, сейчас ценятся очень высоко. Во многом их мотивируют не тол</w:t>
      </w:r>
      <w:r w:rsidR="005462AF">
        <w:rPr>
          <w:rFonts w:ascii="Times New Roman" w:eastAsia="Times New Roman" w:hAnsi="Times New Roman" w:cs="Times New Roman"/>
          <w:sz w:val="28"/>
          <w:szCs w:val="28"/>
          <w:lang w:eastAsia="ru-RU"/>
        </w:rPr>
        <w:t>ько зарплатные ожидания, однако</w:t>
      </w:r>
      <w:r w:rsidRPr="002C109A">
        <w:rPr>
          <w:rFonts w:ascii="Times New Roman" w:eastAsia="Times New Roman" w:hAnsi="Times New Roman" w:cs="Times New Roman"/>
          <w:sz w:val="28"/>
          <w:szCs w:val="28"/>
          <w:lang w:eastAsia="ru-RU"/>
        </w:rPr>
        <w:t xml:space="preserve"> они тоже играют не маловажную роль. В большей степени они ориентированы на интересность проекта и получение достойных </w:t>
      </w:r>
      <w:r w:rsidRPr="002C109A">
        <w:rPr>
          <w:rFonts w:ascii="Times New Roman" w:eastAsia="Times New Roman" w:hAnsi="Times New Roman" w:cs="Times New Roman"/>
          <w:sz w:val="28"/>
          <w:szCs w:val="28"/>
          <w:lang w:eastAsia="ru-RU"/>
        </w:rPr>
        <w:lastRenderedPageBreak/>
        <w:t>социальных гарантий от работодателя.</w:t>
      </w:r>
      <w:r w:rsidR="005462AF">
        <w:rPr>
          <w:rFonts w:ascii="Times New Roman" w:eastAsia="Times New Roman" w:hAnsi="Times New Roman" w:cs="Times New Roman"/>
          <w:sz w:val="28"/>
          <w:szCs w:val="28"/>
          <w:lang w:eastAsia="ru-RU"/>
        </w:rPr>
        <w:t xml:space="preserve"> </w:t>
      </w:r>
      <w:r w:rsidRPr="002C109A">
        <w:rPr>
          <w:rFonts w:ascii="Times New Roman" w:eastAsia="Times New Roman" w:hAnsi="Times New Roman" w:cs="Times New Roman"/>
          <w:sz w:val="28"/>
          <w:szCs w:val="28"/>
          <w:lang w:eastAsia="ru-RU"/>
        </w:rPr>
        <w:t>Парадигма социальной защищенности и стабильности – одна из ключевых на современном рынке [</w:t>
      </w:r>
      <w:r w:rsidR="00D739DB" w:rsidRPr="00D739DB">
        <w:rPr>
          <w:rFonts w:ascii="Times New Roman" w:eastAsia="Times New Roman" w:hAnsi="Times New Roman" w:cs="Times New Roman"/>
          <w:sz w:val="28"/>
          <w:szCs w:val="28"/>
          <w:lang w:eastAsia="ru-RU"/>
        </w:rPr>
        <w:t>3</w:t>
      </w:r>
      <w:r w:rsidRPr="002C109A">
        <w:rPr>
          <w:rFonts w:ascii="Times New Roman" w:eastAsia="Times New Roman" w:hAnsi="Times New Roman" w:cs="Times New Roman"/>
          <w:sz w:val="28"/>
          <w:szCs w:val="28"/>
          <w:lang w:eastAsia="ru-RU"/>
        </w:rPr>
        <w:t>].</w:t>
      </w:r>
    </w:p>
    <w:p w14:paraId="4C67DF38" w14:textId="13FF6EFA" w:rsidR="002C109A" w:rsidRPr="002C109A" w:rsidRDefault="005462AF" w:rsidP="005462A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798D">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 </w:t>
      </w:r>
      <w:r w:rsidR="002C109A" w:rsidRPr="002C109A">
        <w:rPr>
          <w:rFonts w:ascii="Times New Roman" w:eastAsia="Times New Roman" w:hAnsi="Times New Roman" w:cs="Times New Roman"/>
          <w:sz w:val="28"/>
          <w:szCs w:val="28"/>
          <w:lang w:eastAsia="ru-RU"/>
        </w:rPr>
        <w:t xml:space="preserve">Внешнему </w:t>
      </w:r>
      <w:r w:rsidR="002C109A" w:rsidRPr="002C109A">
        <w:rPr>
          <w:rFonts w:ascii="Times New Roman" w:eastAsia="Times New Roman" w:hAnsi="Times New Roman" w:cs="Times New Roman"/>
          <w:sz w:val="28"/>
          <w:szCs w:val="28"/>
          <w:lang w:val="en-US" w:eastAsia="ru-RU"/>
        </w:rPr>
        <w:t>PR</w:t>
      </w:r>
      <w:r w:rsidR="002C109A" w:rsidRPr="002C109A">
        <w:rPr>
          <w:rFonts w:ascii="Times New Roman" w:eastAsia="Times New Roman" w:hAnsi="Times New Roman" w:cs="Times New Roman"/>
          <w:sz w:val="28"/>
          <w:szCs w:val="28"/>
          <w:lang w:eastAsia="ru-RU"/>
        </w:rPr>
        <w:t xml:space="preserve"> на международной арене.</w:t>
      </w:r>
    </w:p>
    <w:p w14:paraId="47EB430E" w14:textId="7305593B"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 xml:space="preserve">В стратегию развития продукта также нужно </w:t>
      </w:r>
      <w:r w:rsidR="005462AF">
        <w:rPr>
          <w:rFonts w:ascii="Times New Roman" w:eastAsia="Times New Roman" w:hAnsi="Times New Roman" w:cs="Times New Roman"/>
          <w:sz w:val="28"/>
          <w:szCs w:val="28"/>
          <w:lang w:eastAsia="ru-RU"/>
        </w:rPr>
        <w:t>закладывать будущие перспективы:</w:t>
      </w:r>
      <w:r w:rsidRPr="002C109A">
        <w:rPr>
          <w:rFonts w:ascii="Times New Roman" w:eastAsia="Times New Roman" w:hAnsi="Times New Roman" w:cs="Times New Roman"/>
          <w:sz w:val="28"/>
          <w:szCs w:val="28"/>
          <w:lang w:eastAsia="ru-RU"/>
        </w:rPr>
        <w:t xml:space="preserve"> несмотря на тяжелую геополитическую обстановку формирование позитивной повестки и поиск будущих рынков – еще одна особенность сложившейся </w:t>
      </w:r>
      <w:r w:rsidR="005462AF">
        <w:rPr>
          <w:rFonts w:ascii="Times New Roman" w:eastAsia="Times New Roman" w:hAnsi="Times New Roman" w:cs="Times New Roman"/>
          <w:sz w:val="28"/>
          <w:szCs w:val="28"/>
          <w:lang w:eastAsia="ru-RU"/>
        </w:rPr>
        <w:t>системы. Однако</w:t>
      </w:r>
      <w:r w:rsidRPr="002C109A">
        <w:rPr>
          <w:rFonts w:ascii="Times New Roman" w:eastAsia="Times New Roman" w:hAnsi="Times New Roman" w:cs="Times New Roman"/>
          <w:sz w:val="28"/>
          <w:szCs w:val="28"/>
          <w:lang w:eastAsia="ru-RU"/>
        </w:rPr>
        <w:t xml:space="preserve"> стратегии развития, затрагивающие те или иные социально-политические </w:t>
      </w:r>
      <w:proofErr w:type="spellStart"/>
      <w:r w:rsidRPr="002C109A">
        <w:rPr>
          <w:rFonts w:ascii="Times New Roman" w:eastAsia="Times New Roman" w:hAnsi="Times New Roman" w:cs="Times New Roman"/>
          <w:sz w:val="28"/>
          <w:szCs w:val="28"/>
          <w:lang w:eastAsia="ru-RU"/>
        </w:rPr>
        <w:t>мессе</w:t>
      </w:r>
      <w:r w:rsidR="005462AF">
        <w:rPr>
          <w:rFonts w:ascii="Times New Roman" w:eastAsia="Times New Roman" w:hAnsi="Times New Roman" w:cs="Times New Roman"/>
          <w:sz w:val="28"/>
          <w:szCs w:val="28"/>
          <w:lang w:eastAsia="ru-RU"/>
        </w:rPr>
        <w:t>н</w:t>
      </w:r>
      <w:r w:rsidRPr="002C109A">
        <w:rPr>
          <w:rFonts w:ascii="Times New Roman" w:eastAsia="Times New Roman" w:hAnsi="Times New Roman" w:cs="Times New Roman"/>
          <w:sz w:val="28"/>
          <w:szCs w:val="28"/>
          <w:lang w:eastAsia="ru-RU"/>
        </w:rPr>
        <w:t>дж</w:t>
      </w:r>
      <w:r w:rsidR="005462AF">
        <w:rPr>
          <w:rFonts w:ascii="Times New Roman" w:eastAsia="Times New Roman" w:hAnsi="Times New Roman" w:cs="Times New Roman"/>
          <w:sz w:val="28"/>
          <w:szCs w:val="28"/>
          <w:lang w:eastAsia="ru-RU"/>
        </w:rPr>
        <w:t>и</w:t>
      </w:r>
      <w:proofErr w:type="spellEnd"/>
      <w:r w:rsidRPr="002C109A">
        <w:rPr>
          <w:rFonts w:ascii="Times New Roman" w:eastAsia="Times New Roman" w:hAnsi="Times New Roman" w:cs="Times New Roman"/>
          <w:sz w:val="28"/>
          <w:szCs w:val="28"/>
          <w:lang w:eastAsia="ru-RU"/>
        </w:rPr>
        <w:t>, связаны с серьезными рисками как на внешнем, так и на внутреннем рынке.</w:t>
      </w:r>
    </w:p>
    <w:p w14:paraId="48E30E96" w14:textId="79BAF019" w:rsidR="002C109A" w:rsidRPr="002C109A" w:rsidRDefault="00EC0C6F" w:rsidP="005462A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итоги</w:t>
      </w:r>
      <w:r w:rsidR="002C109A" w:rsidRPr="002C109A">
        <w:rPr>
          <w:rFonts w:ascii="Times New Roman" w:eastAsia="Times New Roman" w:hAnsi="Times New Roman" w:cs="Times New Roman"/>
          <w:sz w:val="28"/>
          <w:szCs w:val="28"/>
          <w:lang w:eastAsia="ru-RU"/>
        </w:rPr>
        <w:t>, можно отметить, что экономический и политический кризис начала 2022</w:t>
      </w:r>
      <w:r>
        <w:rPr>
          <w:rFonts w:ascii="Times New Roman" w:eastAsia="Times New Roman" w:hAnsi="Times New Roman" w:cs="Times New Roman"/>
          <w:sz w:val="28"/>
          <w:szCs w:val="28"/>
          <w:lang w:eastAsia="ru-RU"/>
        </w:rPr>
        <w:t> </w:t>
      </w:r>
      <w:r w:rsidR="002C109A" w:rsidRPr="002C109A">
        <w:rPr>
          <w:rFonts w:ascii="Times New Roman" w:eastAsia="Times New Roman" w:hAnsi="Times New Roman" w:cs="Times New Roman"/>
          <w:sz w:val="28"/>
          <w:szCs w:val="28"/>
          <w:lang w:eastAsia="ru-RU"/>
        </w:rPr>
        <w:t>г. скоре</w:t>
      </w:r>
      <w:r>
        <w:rPr>
          <w:rFonts w:ascii="Times New Roman" w:eastAsia="Times New Roman" w:hAnsi="Times New Roman" w:cs="Times New Roman"/>
          <w:sz w:val="28"/>
          <w:szCs w:val="28"/>
          <w:lang w:eastAsia="ru-RU"/>
        </w:rPr>
        <w:t>е</w:t>
      </w:r>
      <w:r w:rsidR="002C109A" w:rsidRPr="002C109A">
        <w:rPr>
          <w:rFonts w:ascii="Times New Roman" w:eastAsia="Times New Roman" w:hAnsi="Times New Roman" w:cs="Times New Roman"/>
          <w:sz w:val="28"/>
          <w:szCs w:val="28"/>
          <w:lang w:eastAsia="ru-RU"/>
        </w:rPr>
        <w:t xml:space="preserve"> всего сформирует два принципиал</w:t>
      </w:r>
      <w:r>
        <w:rPr>
          <w:rFonts w:ascii="Times New Roman" w:eastAsia="Times New Roman" w:hAnsi="Times New Roman" w:cs="Times New Roman"/>
          <w:sz w:val="28"/>
          <w:szCs w:val="28"/>
          <w:lang w:eastAsia="ru-RU"/>
        </w:rPr>
        <w:t>ьно разных технологических мира: з</w:t>
      </w:r>
      <w:r w:rsidR="002C109A" w:rsidRPr="002C109A">
        <w:rPr>
          <w:rFonts w:ascii="Times New Roman" w:eastAsia="Times New Roman" w:hAnsi="Times New Roman" w:cs="Times New Roman"/>
          <w:sz w:val="28"/>
          <w:szCs w:val="28"/>
          <w:lang w:eastAsia="ru-RU"/>
        </w:rPr>
        <w:t>ападный, сформированный в духе свободного интернета, стремящийся воспроизвести третий веб</w:t>
      </w:r>
      <w:r>
        <w:rPr>
          <w:rFonts w:ascii="Times New Roman" w:eastAsia="Times New Roman" w:hAnsi="Times New Roman" w:cs="Times New Roman"/>
          <w:sz w:val="28"/>
          <w:szCs w:val="28"/>
          <w:lang w:eastAsia="ru-RU"/>
        </w:rPr>
        <w:t xml:space="preserve"> [5] в его лучшей интерпретации, и в</w:t>
      </w:r>
      <w:r w:rsidR="002C109A" w:rsidRPr="002C109A">
        <w:rPr>
          <w:rFonts w:ascii="Times New Roman" w:eastAsia="Times New Roman" w:hAnsi="Times New Roman" w:cs="Times New Roman"/>
          <w:sz w:val="28"/>
          <w:szCs w:val="28"/>
          <w:lang w:eastAsia="ru-RU"/>
        </w:rPr>
        <w:t xml:space="preserve">осточный, который будет воплощать «Великий Китайский </w:t>
      </w:r>
      <w:proofErr w:type="spellStart"/>
      <w:r w:rsidR="002C109A" w:rsidRPr="002C109A">
        <w:rPr>
          <w:rFonts w:ascii="Times New Roman" w:eastAsia="Times New Roman" w:hAnsi="Times New Roman" w:cs="Times New Roman"/>
          <w:sz w:val="28"/>
          <w:szCs w:val="28"/>
          <w:lang w:eastAsia="ru-RU"/>
        </w:rPr>
        <w:t>Файрвол</w:t>
      </w:r>
      <w:proofErr w:type="spellEnd"/>
      <w:r w:rsidR="002C109A" w:rsidRPr="002C109A">
        <w:rPr>
          <w:rFonts w:ascii="Times New Roman" w:eastAsia="Times New Roman" w:hAnsi="Times New Roman" w:cs="Times New Roman"/>
          <w:sz w:val="28"/>
          <w:szCs w:val="28"/>
          <w:lang w:eastAsia="ru-RU"/>
        </w:rPr>
        <w:t>» с элемент</w:t>
      </w:r>
      <w:r>
        <w:rPr>
          <w:rFonts w:ascii="Times New Roman" w:eastAsia="Times New Roman" w:hAnsi="Times New Roman" w:cs="Times New Roman"/>
          <w:sz w:val="28"/>
          <w:szCs w:val="28"/>
          <w:lang w:eastAsia="ru-RU"/>
        </w:rPr>
        <w:t xml:space="preserve">ами </w:t>
      </w:r>
      <w:proofErr w:type="spellStart"/>
      <w:r>
        <w:rPr>
          <w:rFonts w:ascii="Times New Roman" w:eastAsia="Times New Roman" w:hAnsi="Times New Roman" w:cs="Times New Roman"/>
          <w:sz w:val="28"/>
          <w:szCs w:val="28"/>
          <w:lang w:eastAsia="ru-RU"/>
        </w:rPr>
        <w:t>блокчейн</w:t>
      </w:r>
      <w:proofErr w:type="spellEnd"/>
      <w:r>
        <w:rPr>
          <w:rFonts w:ascii="Times New Roman" w:eastAsia="Times New Roman" w:hAnsi="Times New Roman" w:cs="Times New Roman"/>
          <w:sz w:val="28"/>
          <w:szCs w:val="28"/>
          <w:lang w:eastAsia="ru-RU"/>
        </w:rPr>
        <w:t>-технологий. Однако</w:t>
      </w:r>
      <w:r w:rsidR="002C109A" w:rsidRPr="002C109A">
        <w:rPr>
          <w:rFonts w:ascii="Times New Roman" w:eastAsia="Times New Roman" w:hAnsi="Times New Roman" w:cs="Times New Roman"/>
          <w:sz w:val="28"/>
          <w:szCs w:val="28"/>
          <w:lang w:eastAsia="ru-RU"/>
        </w:rPr>
        <w:t xml:space="preserve"> восточный тип развития интернета, возможно, будет проходить по локальному сценарию.</w:t>
      </w:r>
    </w:p>
    <w:p w14:paraId="49B3774B" w14:textId="77777777"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Специалистам в области стратегических корпоративных коммуникаций уже сейчас необходимо разбираться в тонкостях нового законодательства [2], научиться не поддаваться массовой истерии и формировать выгодные стратегии для бизнеса.</w:t>
      </w:r>
    </w:p>
    <w:p w14:paraId="29D5B3D4" w14:textId="0660A69C"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p>
    <w:p w14:paraId="44E45E70" w14:textId="3E10C569"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Литература</w:t>
      </w:r>
    </w:p>
    <w:p w14:paraId="2D3459B3" w14:textId="197773C2" w:rsidR="002C109A" w:rsidRP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1</w:t>
      </w:r>
      <w:r w:rsidR="00EC0C6F">
        <w:rPr>
          <w:rFonts w:ascii="Times New Roman" w:eastAsia="Times New Roman" w:hAnsi="Times New Roman" w:cs="Times New Roman"/>
          <w:sz w:val="28"/>
          <w:szCs w:val="28"/>
          <w:lang w:eastAsia="ru-RU"/>
        </w:rPr>
        <w:t>. </w:t>
      </w:r>
      <w:r w:rsidRPr="002C109A">
        <w:rPr>
          <w:rFonts w:ascii="Times New Roman" w:eastAsia="Times New Roman" w:hAnsi="Times New Roman" w:cs="Times New Roman"/>
          <w:sz w:val="28"/>
          <w:szCs w:val="28"/>
          <w:lang w:eastAsia="ru-RU"/>
        </w:rPr>
        <w:t>Указ Президента РФ от 02.03.2022</w:t>
      </w:r>
      <w:r w:rsidR="00EC0C6F">
        <w:rPr>
          <w:rFonts w:ascii="Times New Roman" w:eastAsia="Times New Roman" w:hAnsi="Times New Roman" w:cs="Times New Roman"/>
          <w:sz w:val="28"/>
          <w:szCs w:val="28"/>
          <w:lang w:eastAsia="ru-RU"/>
        </w:rPr>
        <w:t xml:space="preserve"> г</w:t>
      </w:r>
      <w:r w:rsidRPr="002C109A">
        <w:rPr>
          <w:rFonts w:ascii="Times New Roman" w:eastAsia="Times New Roman" w:hAnsi="Times New Roman" w:cs="Times New Roman"/>
          <w:sz w:val="28"/>
          <w:szCs w:val="28"/>
          <w:lang w:eastAsia="ru-RU"/>
        </w:rPr>
        <w:t xml:space="preserve">. О мерах по обеспечению ускоренного развития отрасли информационных технологий в Российской Федерации // Официальный сайт Президента Российской Федерации. </w:t>
      </w:r>
      <w:r w:rsidRPr="002C109A">
        <w:rPr>
          <w:rFonts w:ascii="Times New Roman" w:eastAsia="Times New Roman" w:hAnsi="Times New Roman" w:cs="Times New Roman"/>
          <w:sz w:val="28"/>
          <w:szCs w:val="28"/>
          <w:lang w:val="en-US" w:eastAsia="ru-RU"/>
        </w:rPr>
        <w:t>URL</w:t>
      </w:r>
      <w:r w:rsidRPr="002C109A">
        <w:rPr>
          <w:rFonts w:ascii="Times New Roman" w:eastAsia="Times New Roman" w:hAnsi="Times New Roman" w:cs="Times New Roman"/>
          <w:sz w:val="28"/>
          <w:szCs w:val="28"/>
          <w:lang w:eastAsia="ru-RU"/>
        </w:rPr>
        <w:t xml:space="preserve">: </w:t>
      </w:r>
      <w:hyperlink r:id="rId5" w:history="1">
        <w:r w:rsidR="00EC0C6F" w:rsidRPr="00596811">
          <w:rPr>
            <w:rStyle w:val="a3"/>
            <w:rFonts w:ascii="Times New Roman" w:eastAsia="Times New Roman" w:hAnsi="Times New Roman" w:cs="Times New Roman"/>
            <w:sz w:val="28"/>
            <w:szCs w:val="28"/>
            <w:lang w:val="en-US" w:eastAsia="ru-RU"/>
          </w:rPr>
          <w:t>http</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kremlin</w:t>
        </w:r>
        <w:r w:rsidR="00EC0C6F" w:rsidRPr="00596811">
          <w:rPr>
            <w:rStyle w:val="a3"/>
            <w:rFonts w:ascii="Times New Roman" w:eastAsia="Times New Roman" w:hAnsi="Times New Roman" w:cs="Times New Roman"/>
            <w:sz w:val="28"/>
            <w:szCs w:val="28"/>
            <w:lang w:eastAsia="ru-RU"/>
          </w:rPr>
          <w:t>.</w:t>
        </w:r>
        <w:proofErr w:type="spellStart"/>
        <w:r w:rsidR="00EC0C6F" w:rsidRPr="00596811">
          <w:rPr>
            <w:rStyle w:val="a3"/>
            <w:rFonts w:ascii="Times New Roman" w:eastAsia="Times New Roman" w:hAnsi="Times New Roman" w:cs="Times New Roman"/>
            <w:sz w:val="28"/>
            <w:szCs w:val="28"/>
            <w:lang w:val="en-US" w:eastAsia="ru-RU"/>
          </w:rPr>
          <w:t>ru</w:t>
        </w:r>
        <w:proofErr w:type="spellEnd"/>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events</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president</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news</w:t>
        </w:r>
        <w:r w:rsidR="00EC0C6F" w:rsidRPr="00596811">
          <w:rPr>
            <w:rStyle w:val="a3"/>
            <w:rFonts w:ascii="Times New Roman" w:eastAsia="Times New Roman" w:hAnsi="Times New Roman" w:cs="Times New Roman"/>
            <w:sz w:val="28"/>
            <w:szCs w:val="28"/>
            <w:lang w:eastAsia="ru-RU"/>
          </w:rPr>
          <w:t>/67893</w:t>
        </w:r>
      </w:hyperlink>
      <w:r w:rsidR="00EC0C6F">
        <w:rPr>
          <w:rFonts w:ascii="Times New Roman" w:eastAsia="Times New Roman" w:hAnsi="Times New Roman" w:cs="Times New Roman"/>
          <w:sz w:val="28"/>
          <w:szCs w:val="28"/>
          <w:lang w:eastAsia="ru-RU"/>
        </w:rPr>
        <w:t xml:space="preserve">. </w:t>
      </w:r>
      <w:r w:rsidRPr="002C109A">
        <w:rPr>
          <w:rFonts w:ascii="Times New Roman" w:eastAsia="Times New Roman" w:hAnsi="Times New Roman" w:cs="Times New Roman"/>
          <w:sz w:val="28"/>
          <w:szCs w:val="28"/>
          <w:lang w:eastAsia="ru-RU"/>
        </w:rPr>
        <w:t>(дата обращения: 02.03.2022).</w:t>
      </w:r>
    </w:p>
    <w:p w14:paraId="4C61EA57" w14:textId="3D28A841" w:rsidR="002C109A" w:rsidRDefault="002C109A" w:rsidP="005462AF">
      <w:pPr>
        <w:spacing w:line="360" w:lineRule="auto"/>
        <w:ind w:firstLine="709"/>
        <w:jc w:val="both"/>
        <w:rPr>
          <w:rFonts w:ascii="Times New Roman" w:eastAsia="Times New Roman" w:hAnsi="Times New Roman" w:cs="Times New Roman"/>
          <w:sz w:val="28"/>
          <w:szCs w:val="28"/>
          <w:lang w:eastAsia="ru-RU"/>
        </w:rPr>
      </w:pPr>
      <w:r w:rsidRPr="002C109A">
        <w:rPr>
          <w:rFonts w:ascii="Times New Roman" w:eastAsia="Times New Roman" w:hAnsi="Times New Roman" w:cs="Times New Roman"/>
          <w:sz w:val="28"/>
          <w:szCs w:val="28"/>
          <w:lang w:eastAsia="ru-RU"/>
        </w:rPr>
        <w:t>2. Федеральный закон от 04.03.2022</w:t>
      </w:r>
      <w:r w:rsidR="00EC0C6F">
        <w:rPr>
          <w:rFonts w:ascii="Times New Roman" w:eastAsia="Times New Roman" w:hAnsi="Times New Roman" w:cs="Times New Roman"/>
          <w:sz w:val="28"/>
          <w:szCs w:val="28"/>
          <w:lang w:eastAsia="ru-RU"/>
        </w:rPr>
        <w:t xml:space="preserve"> г. №32-ФЗ «</w:t>
      </w:r>
      <w:r w:rsidRPr="002C109A">
        <w:rPr>
          <w:rFonts w:ascii="Times New Roman" w:eastAsia="Times New Roman" w:hAnsi="Times New Roman" w:cs="Times New Roman"/>
          <w:sz w:val="28"/>
          <w:szCs w:val="28"/>
          <w:lang w:eastAsia="ru-RU"/>
        </w:rPr>
        <w:t>О внесении изменений в Уголовный кодекс Российской Федерации и статьи 31 и 151 Уголовно-процессуально</w:t>
      </w:r>
      <w:r w:rsidR="00EC0C6F">
        <w:rPr>
          <w:rFonts w:ascii="Times New Roman" w:eastAsia="Times New Roman" w:hAnsi="Times New Roman" w:cs="Times New Roman"/>
          <w:sz w:val="28"/>
          <w:szCs w:val="28"/>
          <w:lang w:eastAsia="ru-RU"/>
        </w:rPr>
        <w:t>го кодекса Российской Федерации»</w:t>
      </w:r>
      <w:r w:rsidRPr="002C109A">
        <w:rPr>
          <w:rFonts w:ascii="Times New Roman" w:eastAsia="Times New Roman" w:hAnsi="Times New Roman" w:cs="Times New Roman"/>
          <w:sz w:val="28"/>
          <w:szCs w:val="28"/>
          <w:lang w:eastAsia="ru-RU"/>
        </w:rPr>
        <w:t xml:space="preserve"> // Российская газета. </w:t>
      </w:r>
      <w:r w:rsidRPr="002C109A">
        <w:rPr>
          <w:rFonts w:ascii="Times New Roman" w:eastAsia="Times New Roman" w:hAnsi="Times New Roman" w:cs="Times New Roman"/>
          <w:sz w:val="28"/>
          <w:szCs w:val="28"/>
          <w:lang w:val="en-US" w:eastAsia="ru-RU"/>
        </w:rPr>
        <w:t>URL</w:t>
      </w:r>
      <w:r w:rsidRPr="002C109A">
        <w:rPr>
          <w:rFonts w:ascii="Times New Roman" w:eastAsia="Times New Roman" w:hAnsi="Times New Roman" w:cs="Times New Roman"/>
          <w:sz w:val="28"/>
          <w:szCs w:val="28"/>
          <w:lang w:eastAsia="ru-RU"/>
        </w:rPr>
        <w:t xml:space="preserve">: </w:t>
      </w:r>
      <w:hyperlink r:id="rId6" w:history="1">
        <w:r w:rsidR="00EC0C6F" w:rsidRPr="00596811">
          <w:rPr>
            <w:rStyle w:val="a3"/>
            <w:rFonts w:ascii="Times New Roman" w:eastAsia="Times New Roman" w:hAnsi="Times New Roman" w:cs="Times New Roman"/>
            <w:sz w:val="28"/>
            <w:szCs w:val="28"/>
            <w:lang w:val="en-US" w:eastAsia="ru-RU"/>
          </w:rPr>
          <w:t>https</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rg</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ru</w:t>
        </w:r>
        <w:r w:rsidR="00EC0C6F" w:rsidRPr="00596811">
          <w:rPr>
            <w:rStyle w:val="a3"/>
            <w:rFonts w:ascii="Times New Roman" w:eastAsia="Times New Roman" w:hAnsi="Times New Roman" w:cs="Times New Roman"/>
            <w:sz w:val="28"/>
            <w:szCs w:val="28"/>
            <w:lang w:eastAsia="ru-RU"/>
          </w:rPr>
          <w:t>/2022/03/09/</w:t>
        </w:r>
        <w:r w:rsidR="00EC0C6F" w:rsidRPr="00596811">
          <w:rPr>
            <w:rStyle w:val="a3"/>
            <w:rFonts w:ascii="Times New Roman" w:eastAsia="Times New Roman" w:hAnsi="Times New Roman" w:cs="Times New Roman"/>
            <w:sz w:val="28"/>
            <w:szCs w:val="28"/>
            <w:lang w:val="en-US" w:eastAsia="ru-RU"/>
          </w:rPr>
          <w:t>armiya</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dok</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html</w:t>
        </w:r>
      </w:hyperlink>
      <w:r w:rsidR="00EC0C6F">
        <w:rPr>
          <w:rFonts w:ascii="Times New Roman" w:eastAsia="Times New Roman" w:hAnsi="Times New Roman" w:cs="Times New Roman"/>
          <w:sz w:val="28"/>
          <w:szCs w:val="28"/>
          <w:lang w:eastAsia="ru-RU"/>
        </w:rPr>
        <w:t xml:space="preserve">. </w:t>
      </w:r>
      <w:r w:rsidRPr="002C109A">
        <w:rPr>
          <w:rFonts w:ascii="Times New Roman" w:eastAsia="Times New Roman" w:hAnsi="Times New Roman" w:cs="Times New Roman"/>
          <w:sz w:val="28"/>
          <w:szCs w:val="28"/>
          <w:lang w:eastAsia="ru-RU"/>
        </w:rPr>
        <w:t xml:space="preserve">(дата обращения: 25.03.2022); </w:t>
      </w:r>
      <w:r w:rsidR="00EC0C6F">
        <w:rPr>
          <w:rFonts w:ascii="Times New Roman" w:eastAsia="Times New Roman" w:hAnsi="Times New Roman" w:cs="Times New Roman"/>
          <w:sz w:val="28"/>
          <w:szCs w:val="28"/>
          <w:lang w:eastAsia="ru-RU"/>
        </w:rPr>
        <w:lastRenderedPageBreak/>
        <w:t>Федеральный закон от 20.07.</w:t>
      </w:r>
      <w:r w:rsidRPr="002C109A">
        <w:rPr>
          <w:rFonts w:ascii="Times New Roman" w:eastAsia="Times New Roman" w:hAnsi="Times New Roman" w:cs="Times New Roman"/>
          <w:sz w:val="28"/>
          <w:szCs w:val="28"/>
          <w:lang w:eastAsia="ru-RU"/>
        </w:rPr>
        <w:t xml:space="preserve">2012 г. </w:t>
      </w:r>
      <w:r w:rsidRPr="002C109A">
        <w:rPr>
          <w:rFonts w:ascii="Times New Roman" w:eastAsia="Times New Roman" w:hAnsi="Times New Roman" w:cs="Times New Roman"/>
          <w:sz w:val="28"/>
          <w:szCs w:val="28"/>
          <w:lang w:val="en-US" w:eastAsia="ru-RU"/>
        </w:rPr>
        <w:t>N</w:t>
      </w:r>
      <w:r w:rsidRPr="002C109A">
        <w:rPr>
          <w:rFonts w:ascii="Times New Roman" w:eastAsia="Times New Roman" w:hAnsi="Times New Roman" w:cs="Times New Roman"/>
          <w:sz w:val="28"/>
          <w:szCs w:val="28"/>
          <w:lang w:eastAsia="ru-RU"/>
        </w:rPr>
        <w:t xml:space="preserve">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 Российская газета. </w:t>
      </w:r>
      <w:r w:rsidRPr="002C109A">
        <w:rPr>
          <w:rFonts w:ascii="Times New Roman" w:eastAsia="Times New Roman" w:hAnsi="Times New Roman" w:cs="Times New Roman"/>
          <w:sz w:val="28"/>
          <w:szCs w:val="28"/>
          <w:lang w:val="en-US" w:eastAsia="ru-RU"/>
        </w:rPr>
        <w:t>URL</w:t>
      </w:r>
      <w:r w:rsidRPr="002C109A">
        <w:rPr>
          <w:rFonts w:ascii="Times New Roman" w:eastAsia="Times New Roman" w:hAnsi="Times New Roman" w:cs="Times New Roman"/>
          <w:sz w:val="28"/>
          <w:szCs w:val="28"/>
          <w:lang w:eastAsia="ru-RU"/>
        </w:rPr>
        <w:t xml:space="preserve">: </w:t>
      </w:r>
      <w:hyperlink r:id="rId7" w:history="1">
        <w:r w:rsidR="00EC0C6F" w:rsidRPr="00596811">
          <w:rPr>
            <w:rStyle w:val="a3"/>
            <w:rFonts w:ascii="Times New Roman" w:eastAsia="Times New Roman" w:hAnsi="Times New Roman" w:cs="Times New Roman"/>
            <w:sz w:val="28"/>
            <w:szCs w:val="28"/>
            <w:lang w:val="en-US" w:eastAsia="ru-RU"/>
          </w:rPr>
          <w:t>https</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rg</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ru</w:t>
        </w:r>
        <w:r w:rsidR="00EC0C6F" w:rsidRPr="00596811">
          <w:rPr>
            <w:rStyle w:val="a3"/>
            <w:rFonts w:ascii="Times New Roman" w:eastAsia="Times New Roman" w:hAnsi="Times New Roman" w:cs="Times New Roman"/>
            <w:sz w:val="28"/>
            <w:szCs w:val="28"/>
            <w:lang w:eastAsia="ru-RU"/>
          </w:rPr>
          <w:t>/2012/07/23/</w:t>
        </w:r>
        <w:r w:rsidR="00EC0C6F" w:rsidRPr="00596811">
          <w:rPr>
            <w:rStyle w:val="a3"/>
            <w:rFonts w:ascii="Times New Roman" w:eastAsia="Times New Roman" w:hAnsi="Times New Roman" w:cs="Times New Roman"/>
            <w:sz w:val="28"/>
            <w:szCs w:val="28"/>
            <w:lang w:val="en-US" w:eastAsia="ru-RU"/>
          </w:rPr>
          <w:t>nko</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dok</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html</w:t>
        </w:r>
      </w:hyperlink>
      <w:r w:rsidR="00EC0C6F">
        <w:rPr>
          <w:rFonts w:ascii="Times New Roman" w:eastAsia="Times New Roman" w:hAnsi="Times New Roman" w:cs="Times New Roman"/>
          <w:sz w:val="28"/>
          <w:szCs w:val="28"/>
          <w:lang w:eastAsia="ru-RU"/>
        </w:rPr>
        <w:t xml:space="preserve">. </w:t>
      </w:r>
      <w:r w:rsidRPr="002C109A">
        <w:rPr>
          <w:rFonts w:ascii="Times New Roman" w:eastAsia="Times New Roman" w:hAnsi="Times New Roman" w:cs="Times New Roman"/>
          <w:sz w:val="28"/>
          <w:szCs w:val="28"/>
          <w:lang w:eastAsia="ru-RU"/>
        </w:rPr>
        <w:t>(дата обращения: 01.04.2022).</w:t>
      </w:r>
    </w:p>
    <w:p w14:paraId="078D09A2" w14:textId="44D8A6E5" w:rsidR="0096787B" w:rsidRPr="002C109A" w:rsidRDefault="0096787B" w:rsidP="005462AF">
      <w:pPr>
        <w:spacing w:line="360" w:lineRule="auto"/>
        <w:ind w:firstLine="709"/>
        <w:jc w:val="both"/>
        <w:rPr>
          <w:rFonts w:ascii="Times New Roman" w:eastAsia="Times New Roman" w:hAnsi="Times New Roman" w:cs="Times New Roman"/>
          <w:sz w:val="28"/>
          <w:szCs w:val="28"/>
          <w:lang w:eastAsia="ru-RU"/>
        </w:rPr>
      </w:pPr>
      <w:r w:rsidRPr="0096787B">
        <w:rPr>
          <w:rFonts w:ascii="Times New Roman" w:eastAsia="Times New Roman" w:hAnsi="Times New Roman" w:cs="Times New Roman"/>
          <w:sz w:val="28"/>
          <w:szCs w:val="28"/>
          <w:lang w:eastAsia="ru-RU"/>
        </w:rPr>
        <w:t>3</w:t>
      </w:r>
      <w:r w:rsidRPr="002C109A">
        <w:rPr>
          <w:rFonts w:ascii="Times New Roman" w:eastAsia="Times New Roman" w:hAnsi="Times New Roman" w:cs="Times New Roman"/>
          <w:sz w:val="28"/>
          <w:szCs w:val="28"/>
          <w:lang w:eastAsia="ru-RU"/>
        </w:rPr>
        <w:t>.</w:t>
      </w:r>
      <w:r w:rsidR="00EC0C6F">
        <w:rPr>
          <w:rFonts w:ascii="Times New Roman" w:eastAsia="Times New Roman" w:hAnsi="Times New Roman" w:cs="Times New Roman"/>
          <w:sz w:val="28"/>
          <w:szCs w:val="28"/>
          <w:lang w:eastAsia="ru-RU"/>
        </w:rPr>
        <w:t> </w:t>
      </w:r>
      <w:r w:rsidRPr="002C109A">
        <w:rPr>
          <w:rFonts w:ascii="Times New Roman" w:eastAsia="Times New Roman" w:hAnsi="Times New Roman" w:cs="Times New Roman"/>
          <w:sz w:val="28"/>
          <w:szCs w:val="28"/>
          <w:lang w:eastAsia="ru-RU"/>
        </w:rPr>
        <w:t xml:space="preserve">Что важно при выборе работы? // </w:t>
      </w:r>
      <w:r w:rsidRPr="002C109A">
        <w:rPr>
          <w:rFonts w:ascii="Times New Roman" w:eastAsia="Times New Roman" w:hAnsi="Times New Roman" w:cs="Times New Roman"/>
          <w:sz w:val="28"/>
          <w:szCs w:val="28"/>
          <w:lang w:val="en-US" w:eastAsia="ru-RU"/>
        </w:rPr>
        <w:t>HH</w:t>
      </w:r>
      <w:r w:rsidRPr="002C109A">
        <w:rPr>
          <w:rFonts w:ascii="Times New Roman" w:eastAsia="Times New Roman" w:hAnsi="Times New Roman" w:cs="Times New Roman"/>
          <w:sz w:val="28"/>
          <w:szCs w:val="28"/>
          <w:lang w:eastAsia="ru-RU"/>
        </w:rPr>
        <w:t>.</w:t>
      </w:r>
      <w:proofErr w:type="spellStart"/>
      <w:r w:rsidRPr="002C109A">
        <w:rPr>
          <w:rFonts w:ascii="Times New Roman" w:eastAsia="Times New Roman" w:hAnsi="Times New Roman" w:cs="Times New Roman"/>
          <w:sz w:val="28"/>
          <w:szCs w:val="28"/>
          <w:lang w:val="en-US" w:eastAsia="ru-RU"/>
        </w:rPr>
        <w:t>ru</w:t>
      </w:r>
      <w:proofErr w:type="spellEnd"/>
      <w:r w:rsidRPr="002C109A">
        <w:rPr>
          <w:rFonts w:ascii="Times New Roman" w:eastAsia="Times New Roman" w:hAnsi="Times New Roman" w:cs="Times New Roman"/>
          <w:sz w:val="28"/>
          <w:szCs w:val="28"/>
          <w:lang w:eastAsia="ru-RU"/>
        </w:rPr>
        <w:t xml:space="preserve">. Служба исследований </w:t>
      </w:r>
      <w:proofErr w:type="spellStart"/>
      <w:r w:rsidRPr="002C109A">
        <w:rPr>
          <w:rFonts w:ascii="Times New Roman" w:eastAsia="Times New Roman" w:hAnsi="Times New Roman" w:cs="Times New Roman"/>
          <w:sz w:val="28"/>
          <w:szCs w:val="28"/>
          <w:lang w:val="en-US" w:eastAsia="ru-RU"/>
        </w:rPr>
        <w:t>HeadHunter</w:t>
      </w:r>
      <w:proofErr w:type="spellEnd"/>
      <w:r w:rsidRPr="002C109A">
        <w:rPr>
          <w:rFonts w:ascii="Times New Roman" w:eastAsia="Times New Roman" w:hAnsi="Times New Roman" w:cs="Times New Roman"/>
          <w:sz w:val="28"/>
          <w:szCs w:val="28"/>
          <w:lang w:eastAsia="ru-RU"/>
        </w:rPr>
        <w:t xml:space="preserve">. </w:t>
      </w:r>
      <w:r w:rsidRPr="002C109A">
        <w:rPr>
          <w:rFonts w:ascii="Times New Roman" w:eastAsia="Times New Roman" w:hAnsi="Times New Roman" w:cs="Times New Roman"/>
          <w:sz w:val="28"/>
          <w:szCs w:val="28"/>
          <w:lang w:val="en-US" w:eastAsia="ru-RU"/>
        </w:rPr>
        <w:t>URL</w:t>
      </w:r>
      <w:r w:rsidRPr="002C109A">
        <w:rPr>
          <w:rFonts w:ascii="Times New Roman" w:eastAsia="Times New Roman" w:hAnsi="Times New Roman" w:cs="Times New Roman"/>
          <w:sz w:val="28"/>
          <w:szCs w:val="28"/>
          <w:lang w:eastAsia="ru-RU"/>
        </w:rPr>
        <w:t xml:space="preserve">: </w:t>
      </w:r>
      <w:hyperlink r:id="rId8" w:history="1">
        <w:r w:rsidR="00EC0C6F" w:rsidRPr="00596811">
          <w:rPr>
            <w:rStyle w:val="a3"/>
            <w:rFonts w:ascii="Times New Roman" w:eastAsia="Times New Roman" w:hAnsi="Times New Roman" w:cs="Times New Roman"/>
            <w:sz w:val="28"/>
            <w:szCs w:val="28"/>
            <w:lang w:val="en-US" w:eastAsia="ru-RU"/>
          </w:rPr>
          <w:t>https</w:t>
        </w:r>
        <w:r w:rsidR="00EC0C6F" w:rsidRPr="00596811">
          <w:rPr>
            <w:rStyle w:val="a3"/>
            <w:rFonts w:ascii="Times New Roman" w:eastAsia="Times New Roman" w:hAnsi="Times New Roman" w:cs="Times New Roman"/>
            <w:sz w:val="28"/>
            <w:szCs w:val="28"/>
            <w:lang w:eastAsia="ru-RU"/>
          </w:rPr>
          <w:t>://</w:t>
        </w:r>
        <w:proofErr w:type="spellStart"/>
        <w:r w:rsidR="00EC0C6F" w:rsidRPr="00596811">
          <w:rPr>
            <w:rStyle w:val="a3"/>
            <w:rFonts w:ascii="Times New Roman" w:eastAsia="Times New Roman" w:hAnsi="Times New Roman" w:cs="Times New Roman"/>
            <w:sz w:val="28"/>
            <w:szCs w:val="28"/>
            <w:lang w:val="en-US" w:eastAsia="ru-RU"/>
          </w:rPr>
          <w:t>spb</w:t>
        </w:r>
        <w:proofErr w:type="spellEnd"/>
        <w:r w:rsidR="00EC0C6F" w:rsidRPr="00596811">
          <w:rPr>
            <w:rStyle w:val="a3"/>
            <w:rFonts w:ascii="Times New Roman" w:eastAsia="Times New Roman" w:hAnsi="Times New Roman" w:cs="Times New Roman"/>
            <w:sz w:val="28"/>
            <w:szCs w:val="28"/>
            <w:lang w:eastAsia="ru-RU"/>
          </w:rPr>
          <w:t>.</w:t>
        </w:r>
        <w:proofErr w:type="spellStart"/>
        <w:r w:rsidR="00EC0C6F" w:rsidRPr="00596811">
          <w:rPr>
            <w:rStyle w:val="a3"/>
            <w:rFonts w:ascii="Times New Roman" w:eastAsia="Times New Roman" w:hAnsi="Times New Roman" w:cs="Times New Roman"/>
            <w:sz w:val="28"/>
            <w:szCs w:val="28"/>
            <w:lang w:val="en-US" w:eastAsia="ru-RU"/>
          </w:rPr>
          <w:t>hh</w:t>
        </w:r>
        <w:proofErr w:type="spellEnd"/>
        <w:r w:rsidR="00EC0C6F" w:rsidRPr="00596811">
          <w:rPr>
            <w:rStyle w:val="a3"/>
            <w:rFonts w:ascii="Times New Roman" w:eastAsia="Times New Roman" w:hAnsi="Times New Roman" w:cs="Times New Roman"/>
            <w:sz w:val="28"/>
            <w:szCs w:val="28"/>
            <w:lang w:eastAsia="ru-RU"/>
          </w:rPr>
          <w:t>.</w:t>
        </w:r>
        <w:proofErr w:type="spellStart"/>
        <w:r w:rsidR="00EC0C6F" w:rsidRPr="00596811">
          <w:rPr>
            <w:rStyle w:val="a3"/>
            <w:rFonts w:ascii="Times New Roman" w:eastAsia="Times New Roman" w:hAnsi="Times New Roman" w:cs="Times New Roman"/>
            <w:sz w:val="28"/>
            <w:szCs w:val="28"/>
            <w:lang w:val="en-US" w:eastAsia="ru-RU"/>
          </w:rPr>
          <w:t>ru</w:t>
        </w:r>
        <w:proofErr w:type="spellEnd"/>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article</w:t>
        </w:r>
        <w:r w:rsidR="00EC0C6F" w:rsidRPr="00596811">
          <w:rPr>
            <w:rStyle w:val="a3"/>
            <w:rFonts w:ascii="Times New Roman" w:eastAsia="Times New Roman" w:hAnsi="Times New Roman" w:cs="Times New Roman"/>
            <w:sz w:val="28"/>
            <w:szCs w:val="28"/>
            <w:lang w:eastAsia="ru-RU"/>
          </w:rPr>
          <w:t>/1104</w:t>
        </w:r>
      </w:hyperlink>
      <w:r w:rsidR="00EC0C6F">
        <w:rPr>
          <w:rFonts w:ascii="Times New Roman" w:eastAsia="Times New Roman" w:hAnsi="Times New Roman" w:cs="Times New Roman"/>
          <w:sz w:val="28"/>
          <w:szCs w:val="28"/>
          <w:lang w:eastAsia="ru-RU"/>
        </w:rPr>
        <w:t xml:space="preserve">. </w:t>
      </w:r>
      <w:r w:rsidRPr="002C109A">
        <w:rPr>
          <w:rFonts w:ascii="Times New Roman" w:eastAsia="Times New Roman" w:hAnsi="Times New Roman" w:cs="Times New Roman"/>
          <w:sz w:val="28"/>
          <w:szCs w:val="28"/>
          <w:lang w:eastAsia="ru-RU"/>
        </w:rPr>
        <w:t>(дата обращения: 10.03.2022).</w:t>
      </w:r>
    </w:p>
    <w:p w14:paraId="6367DBED" w14:textId="5E68D2A7" w:rsidR="002C109A" w:rsidRPr="00C2798D" w:rsidRDefault="0096787B" w:rsidP="005462AF">
      <w:pPr>
        <w:spacing w:line="360" w:lineRule="auto"/>
        <w:ind w:firstLine="709"/>
        <w:jc w:val="both"/>
        <w:rPr>
          <w:rFonts w:ascii="Times New Roman" w:eastAsia="Times New Roman" w:hAnsi="Times New Roman" w:cs="Times New Roman"/>
          <w:sz w:val="28"/>
          <w:szCs w:val="28"/>
          <w:lang w:val="en-US" w:eastAsia="ru-RU"/>
        </w:rPr>
      </w:pPr>
      <w:r w:rsidRPr="00CB277A">
        <w:rPr>
          <w:rFonts w:ascii="Times New Roman" w:eastAsia="Times New Roman" w:hAnsi="Times New Roman" w:cs="Times New Roman"/>
          <w:sz w:val="28"/>
          <w:szCs w:val="28"/>
          <w:lang w:eastAsia="ru-RU"/>
        </w:rPr>
        <w:t>4</w:t>
      </w:r>
      <w:r w:rsidR="002C109A" w:rsidRPr="00CB277A">
        <w:rPr>
          <w:rFonts w:ascii="Times New Roman" w:eastAsia="Times New Roman" w:hAnsi="Times New Roman" w:cs="Times New Roman"/>
          <w:sz w:val="28"/>
          <w:szCs w:val="28"/>
          <w:lang w:eastAsia="ru-RU"/>
        </w:rPr>
        <w:t xml:space="preserve">. </w:t>
      </w:r>
      <w:r w:rsidR="002C109A" w:rsidRPr="002C109A">
        <w:rPr>
          <w:rFonts w:ascii="Times New Roman" w:eastAsia="Times New Roman" w:hAnsi="Times New Roman" w:cs="Times New Roman"/>
          <w:sz w:val="28"/>
          <w:szCs w:val="28"/>
          <w:lang w:eastAsia="ru-RU"/>
        </w:rPr>
        <w:t xml:space="preserve">Эмиграционные настроения. Исследование от 06.04.2022. // Левада – центр. </w:t>
      </w:r>
      <w:r w:rsidR="002C109A" w:rsidRPr="002C109A">
        <w:rPr>
          <w:rFonts w:ascii="Times New Roman" w:eastAsia="Times New Roman" w:hAnsi="Times New Roman" w:cs="Times New Roman"/>
          <w:sz w:val="28"/>
          <w:szCs w:val="28"/>
          <w:lang w:val="en-US" w:eastAsia="ru-RU"/>
        </w:rPr>
        <w:t>URL</w:t>
      </w:r>
      <w:r w:rsidR="002C109A" w:rsidRPr="002C109A">
        <w:rPr>
          <w:rFonts w:ascii="Times New Roman" w:eastAsia="Times New Roman" w:hAnsi="Times New Roman" w:cs="Times New Roman"/>
          <w:sz w:val="28"/>
          <w:szCs w:val="28"/>
          <w:lang w:eastAsia="ru-RU"/>
        </w:rPr>
        <w:t xml:space="preserve">: </w:t>
      </w:r>
      <w:hyperlink r:id="rId9" w:history="1">
        <w:r w:rsidR="00EC0C6F" w:rsidRPr="00596811">
          <w:rPr>
            <w:rStyle w:val="a3"/>
            <w:rFonts w:ascii="Times New Roman" w:eastAsia="Times New Roman" w:hAnsi="Times New Roman" w:cs="Times New Roman"/>
            <w:sz w:val="28"/>
            <w:szCs w:val="28"/>
            <w:lang w:val="en-US" w:eastAsia="ru-RU"/>
          </w:rPr>
          <w:t>https</w:t>
        </w:r>
        <w:r w:rsidR="00EC0C6F" w:rsidRPr="00596811">
          <w:rPr>
            <w:rStyle w:val="a3"/>
            <w:rFonts w:ascii="Times New Roman" w:eastAsia="Times New Roman" w:hAnsi="Times New Roman" w:cs="Times New Roman"/>
            <w:sz w:val="28"/>
            <w:szCs w:val="28"/>
            <w:lang w:eastAsia="ru-RU"/>
          </w:rPr>
          <w:t>://</w:t>
        </w:r>
        <w:r w:rsidR="00EC0C6F" w:rsidRPr="00596811">
          <w:rPr>
            <w:rStyle w:val="a3"/>
            <w:rFonts w:ascii="Times New Roman" w:eastAsia="Times New Roman" w:hAnsi="Times New Roman" w:cs="Times New Roman"/>
            <w:sz w:val="28"/>
            <w:szCs w:val="28"/>
            <w:lang w:val="en-US" w:eastAsia="ru-RU"/>
          </w:rPr>
          <w:t>www</w:t>
        </w:r>
        <w:r w:rsidR="00EC0C6F" w:rsidRPr="00596811">
          <w:rPr>
            <w:rStyle w:val="a3"/>
            <w:rFonts w:ascii="Times New Roman" w:eastAsia="Times New Roman" w:hAnsi="Times New Roman" w:cs="Times New Roman"/>
            <w:sz w:val="28"/>
            <w:szCs w:val="28"/>
            <w:lang w:eastAsia="ru-RU"/>
          </w:rPr>
          <w:t>.</w:t>
        </w:r>
        <w:proofErr w:type="spellStart"/>
        <w:r w:rsidR="00EC0C6F" w:rsidRPr="00596811">
          <w:rPr>
            <w:rStyle w:val="a3"/>
            <w:rFonts w:ascii="Times New Roman" w:eastAsia="Times New Roman" w:hAnsi="Times New Roman" w:cs="Times New Roman"/>
            <w:sz w:val="28"/>
            <w:szCs w:val="28"/>
            <w:lang w:val="en-US" w:eastAsia="ru-RU"/>
          </w:rPr>
          <w:t>levada</w:t>
        </w:r>
        <w:proofErr w:type="spellEnd"/>
        <w:r w:rsidR="00EC0C6F" w:rsidRPr="00596811">
          <w:rPr>
            <w:rStyle w:val="a3"/>
            <w:rFonts w:ascii="Times New Roman" w:eastAsia="Times New Roman" w:hAnsi="Times New Roman" w:cs="Times New Roman"/>
            <w:sz w:val="28"/>
            <w:szCs w:val="28"/>
            <w:lang w:eastAsia="ru-RU"/>
          </w:rPr>
          <w:t>.</w:t>
        </w:r>
        <w:proofErr w:type="spellStart"/>
        <w:r w:rsidR="00EC0C6F" w:rsidRPr="00596811">
          <w:rPr>
            <w:rStyle w:val="a3"/>
            <w:rFonts w:ascii="Times New Roman" w:eastAsia="Times New Roman" w:hAnsi="Times New Roman" w:cs="Times New Roman"/>
            <w:sz w:val="28"/>
            <w:szCs w:val="28"/>
            <w:lang w:val="en-US" w:eastAsia="ru-RU"/>
          </w:rPr>
          <w:t>ru</w:t>
        </w:r>
        <w:proofErr w:type="spellEnd"/>
        <w:r w:rsidR="00EC0C6F" w:rsidRPr="00596811">
          <w:rPr>
            <w:rStyle w:val="a3"/>
            <w:rFonts w:ascii="Times New Roman" w:eastAsia="Times New Roman" w:hAnsi="Times New Roman" w:cs="Times New Roman"/>
            <w:sz w:val="28"/>
            <w:szCs w:val="28"/>
            <w:lang w:eastAsia="ru-RU"/>
          </w:rPr>
          <w:t>/2022/04/06/</w:t>
        </w:r>
        <w:proofErr w:type="spellStart"/>
        <w:r w:rsidR="00EC0C6F" w:rsidRPr="00596811">
          <w:rPr>
            <w:rStyle w:val="a3"/>
            <w:rFonts w:ascii="Times New Roman" w:eastAsia="Times New Roman" w:hAnsi="Times New Roman" w:cs="Times New Roman"/>
            <w:sz w:val="28"/>
            <w:szCs w:val="28"/>
            <w:lang w:val="en-US" w:eastAsia="ru-RU"/>
          </w:rPr>
          <w:t>emigratsionnye</w:t>
        </w:r>
        <w:proofErr w:type="spellEnd"/>
        <w:r w:rsidR="00EC0C6F" w:rsidRPr="00596811">
          <w:rPr>
            <w:rStyle w:val="a3"/>
            <w:rFonts w:ascii="Times New Roman" w:eastAsia="Times New Roman" w:hAnsi="Times New Roman" w:cs="Times New Roman"/>
            <w:sz w:val="28"/>
            <w:szCs w:val="28"/>
            <w:lang w:eastAsia="ru-RU"/>
          </w:rPr>
          <w:t>-</w:t>
        </w:r>
        <w:proofErr w:type="spellStart"/>
        <w:r w:rsidR="00EC0C6F" w:rsidRPr="00596811">
          <w:rPr>
            <w:rStyle w:val="a3"/>
            <w:rFonts w:ascii="Times New Roman" w:eastAsia="Times New Roman" w:hAnsi="Times New Roman" w:cs="Times New Roman"/>
            <w:sz w:val="28"/>
            <w:szCs w:val="28"/>
            <w:lang w:val="en-US" w:eastAsia="ru-RU"/>
          </w:rPr>
          <w:t>nastroeniya</w:t>
        </w:r>
        <w:proofErr w:type="spellEnd"/>
        <w:r w:rsidR="00EC0C6F" w:rsidRPr="00596811">
          <w:rPr>
            <w:rStyle w:val="a3"/>
            <w:rFonts w:ascii="Times New Roman" w:eastAsia="Times New Roman" w:hAnsi="Times New Roman" w:cs="Times New Roman"/>
            <w:sz w:val="28"/>
            <w:szCs w:val="28"/>
            <w:lang w:eastAsia="ru-RU"/>
          </w:rPr>
          <w:t>-5/</w:t>
        </w:r>
      </w:hyperlink>
      <w:r w:rsidR="00EC0C6F">
        <w:rPr>
          <w:rFonts w:ascii="Times New Roman" w:eastAsia="Times New Roman" w:hAnsi="Times New Roman" w:cs="Times New Roman"/>
          <w:sz w:val="28"/>
          <w:szCs w:val="28"/>
          <w:lang w:eastAsia="ru-RU"/>
        </w:rPr>
        <w:t xml:space="preserve">. </w:t>
      </w:r>
      <w:r w:rsidR="002C109A" w:rsidRPr="00C2798D">
        <w:rPr>
          <w:rFonts w:ascii="Times New Roman" w:eastAsia="Times New Roman" w:hAnsi="Times New Roman" w:cs="Times New Roman"/>
          <w:sz w:val="28"/>
          <w:szCs w:val="28"/>
          <w:lang w:val="en-US" w:eastAsia="ru-RU"/>
        </w:rPr>
        <w:t>(</w:t>
      </w:r>
      <w:proofErr w:type="gramStart"/>
      <w:r w:rsidR="002C109A" w:rsidRPr="002C109A">
        <w:rPr>
          <w:rFonts w:ascii="Times New Roman" w:eastAsia="Times New Roman" w:hAnsi="Times New Roman" w:cs="Times New Roman"/>
          <w:sz w:val="28"/>
          <w:szCs w:val="28"/>
          <w:lang w:eastAsia="ru-RU"/>
        </w:rPr>
        <w:t>дата</w:t>
      </w:r>
      <w:proofErr w:type="gramEnd"/>
      <w:r w:rsidR="002C109A" w:rsidRPr="00C2798D">
        <w:rPr>
          <w:rFonts w:ascii="Times New Roman" w:eastAsia="Times New Roman" w:hAnsi="Times New Roman" w:cs="Times New Roman"/>
          <w:sz w:val="28"/>
          <w:szCs w:val="28"/>
          <w:lang w:val="en-US" w:eastAsia="ru-RU"/>
        </w:rPr>
        <w:t xml:space="preserve"> </w:t>
      </w:r>
      <w:r w:rsidR="002C109A" w:rsidRPr="002C109A">
        <w:rPr>
          <w:rFonts w:ascii="Times New Roman" w:eastAsia="Times New Roman" w:hAnsi="Times New Roman" w:cs="Times New Roman"/>
          <w:sz w:val="28"/>
          <w:szCs w:val="28"/>
          <w:lang w:eastAsia="ru-RU"/>
        </w:rPr>
        <w:t>обращения</w:t>
      </w:r>
      <w:r w:rsidR="002C109A" w:rsidRPr="00C2798D">
        <w:rPr>
          <w:rFonts w:ascii="Times New Roman" w:eastAsia="Times New Roman" w:hAnsi="Times New Roman" w:cs="Times New Roman"/>
          <w:sz w:val="28"/>
          <w:szCs w:val="28"/>
          <w:lang w:val="en-US" w:eastAsia="ru-RU"/>
        </w:rPr>
        <w:t xml:space="preserve">: 06.04.2022). </w:t>
      </w:r>
    </w:p>
    <w:p w14:paraId="770E7318" w14:textId="301867E1" w:rsidR="002C109A" w:rsidRPr="005462AF" w:rsidRDefault="002C109A" w:rsidP="005462AF">
      <w:pPr>
        <w:spacing w:line="360" w:lineRule="auto"/>
        <w:ind w:firstLine="709"/>
        <w:jc w:val="both"/>
        <w:rPr>
          <w:rFonts w:ascii="Times New Roman" w:eastAsia="Times New Roman" w:hAnsi="Times New Roman" w:cs="Times New Roman"/>
          <w:sz w:val="28"/>
          <w:szCs w:val="28"/>
          <w:lang w:eastAsia="ru-RU"/>
        </w:rPr>
      </w:pPr>
      <w:r w:rsidRPr="005462AF">
        <w:rPr>
          <w:rFonts w:ascii="Times New Roman" w:eastAsia="Times New Roman" w:hAnsi="Times New Roman" w:cs="Times New Roman"/>
          <w:sz w:val="28"/>
          <w:szCs w:val="28"/>
          <w:lang w:val="en-US" w:eastAsia="ru-RU"/>
        </w:rPr>
        <w:t>5</w:t>
      </w:r>
      <w:r w:rsidR="00EC0C6F">
        <w:rPr>
          <w:rFonts w:ascii="Times New Roman" w:eastAsia="Times New Roman" w:hAnsi="Times New Roman" w:cs="Times New Roman"/>
          <w:sz w:val="28"/>
          <w:szCs w:val="28"/>
          <w:lang w:val="en-US" w:eastAsia="ru-RU"/>
        </w:rPr>
        <w:t>.</w:t>
      </w:r>
      <w:r w:rsidR="00EC0C6F" w:rsidRPr="00C2798D">
        <w:rPr>
          <w:rFonts w:ascii="Times New Roman" w:eastAsia="Times New Roman" w:hAnsi="Times New Roman" w:cs="Times New Roman"/>
          <w:sz w:val="28"/>
          <w:szCs w:val="28"/>
          <w:lang w:val="en-US" w:eastAsia="ru-RU"/>
        </w:rPr>
        <w:t> </w:t>
      </w:r>
      <w:r w:rsidR="00EC0C6F" w:rsidRPr="002C109A">
        <w:rPr>
          <w:rFonts w:ascii="Times New Roman" w:eastAsia="Times New Roman" w:hAnsi="Times New Roman" w:cs="Times New Roman"/>
          <w:sz w:val="28"/>
          <w:szCs w:val="28"/>
          <w:lang w:val="en-US" w:eastAsia="ru-RU"/>
        </w:rPr>
        <w:t>O</w:t>
      </w:r>
      <w:r w:rsidR="00EC0C6F" w:rsidRPr="005462AF">
        <w:rPr>
          <w:rFonts w:ascii="Times New Roman" w:eastAsia="Times New Roman" w:hAnsi="Times New Roman" w:cs="Times New Roman"/>
          <w:sz w:val="28"/>
          <w:szCs w:val="28"/>
          <w:lang w:val="en-US" w:eastAsia="ru-RU"/>
        </w:rPr>
        <w:t>'</w:t>
      </w:r>
      <w:r w:rsidR="00EC0C6F" w:rsidRPr="002C109A">
        <w:rPr>
          <w:rFonts w:ascii="Times New Roman" w:eastAsia="Times New Roman" w:hAnsi="Times New Roman" w:cs="Times New Roman"/>
          <w:sz w:val="28"/>
          <w:szCs w:val="28"/>
          <w:lang w:val="en-US" w:eastAsia="ru-RU"/>
        </w:rPr>
        <w:t>Reilly</w:t>
      </w:r>
      <w:r w:rsidR="00EC0C6F" w:rsidRPr="00C2798D">
        <w:rPr>
          <w:rFonts w:ascii="Times New Roman" w:eastAsia="Times New Roman" w:hAnsi="Times New Roman" w:cs="Times New Roman"/>
          <w:sz w:val="28"/>
          <w:szCs w:val="28"/>
          <w:lang w:val="en-US" w:eastAsia="ru-RU"/>
        </w:rPr>
        <w:t> </w:t>
      </w:r>
      <w:r w:rsidRPr="002C109A">
        <w:rPr>
          <w:rFonts w:ascii="Times New Roman" w:eastAsia="Times New Roman" w:hAnsi="Times New Roman" w:cs="Times New Roman"/>
          <w:sz w:val="28"/>
          <w:szCs w:val="28"/>
          <w:lang w:val="en-US" w:eastAsia="ru-RU"/>
        </w:rPr>
        <w:t>Tim</w:t>
      </w:r>
      <w:r w:rsidRPr="005462AF">
        <w:rPr>
          <w:rFonts w:ascii="Times New Roman" w:eastAsia="Times New Roman" w:hAnsi="Times New Roman" w:cs="Times New Roman"/>
          <w:sz w:val="28"/>
          <w:szCs w:val="28"/>
          <w:lang w:val="en-US" w:eastAsia="ru-RU"/>
        </w:rPr>
        <w:t>.</w:t>
      </w:r>
      <w:r w:rsidRPr="00CB277A">
        <w:rPr>
          <w:rFonts w:ascii="Times New Roman" w:eastAsia="Times New Roman" w:hAnsi="Times New Roman" w:cs="Times New Roman"/>
          <w:sz w:val="28"/>
          <w:szCs w:val="28"/>
          <w:lang w:val="en-US" w:eastAsia="ru-RU"/>
        </w:rPr>
        <w:t xml:space="preserve"> </w:t>
      </w:r>
      <w:r w:rsidRPr="002C109A">
        <w:rPr>
          <w:rFonts w:ascii="Times New Roman" w:eastAsia="Times New Roman" w:hAnsi="Times New Roman" w:cs="Times New Roman"/>
          <w:sz w:val="28"/>
          <w:szCs w:val="28"/>
          <w:lang w:val="en-US" w:eastAsia="ru-RU"/>
        </w:rPr>
        <w:t xml:space="preserve">Today's Web 3.0 Nonsense </w:t>
      </w:r>
      <w:proofErr w:type="spellStart"/>
      <w:r w:rsidRPr="002C109A">
        <w:rPr>
          <w:rFonts w:ascii="Times New Roman" w:eastAsia="Times New Roman" w:hAnsi="Times New Roman" w:cs="Times New Roman"/>
          <w:sz w:val="28"/>
          <w:szCs w:val="28"/>
          <w:lang w:val="en-US" w:eastAsia="ru-RU"/>
        </w:rPr>
        <w:t>Blogstorm</w:t>
      </w:r>
      <w:proofErr w:type="spellEnd"/>
      <w:r w:rsidRPr="002C109A">
        <w:rPr>
          <w:rFonts w:ascii="Times New Roman" w:eastAsia="Times New Roman" w:hAnsi="Times New Roman" w:cs="Times New Roman"/>
          <w:sz w:val="28"/>
          <w:szCs w:val="28"/>
          <w:lang w:val="en-US" w:eastAsia="ru-RU"/>
        </w:rPr>
        <w:t>. URL</w:t>
      </w:r>
      <w:r w:rsidRPr="00EC0C6F">
        <w:rPr>
          <w:rFonts w:ascii="Times New Roman" w:eastAsia="Times New Roman" w:hAnsi="Times New Roman" w:cs="Times New Roman"/>
          <w:sz w:val="28"/>
          <w:szCs w:val="28"/>
          <w:lang w:val="en-US" w:eastAsia="ru-RU"/>
        </w:rPr>
        <w:t xml:space="preserve">: </w:t>
      </w:r>
      <w:hyperlink r:id="rId10" w:history="1">
        <w:r w:rsidR="00EC0C6F" w:rsidRPr="00596811">
          <w:rPr>
            <w:rStyle w:val="a3"/>
            <w:rFonts w:ascii="Times New Roman" w:eastAsia="Times New Roman" w:hAnsi="Times New Roman" w:cs="Times New Roman"/>
            <w:sz w:val="28"/>
            <w:szCs w:val="28"/>
            <w:lang w:val="en-US" w:eastAsia="ru-RU"/>
          </w:rPr>
          <w:t>https</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web</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archive</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org</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web</w:t>
        </w:r>
        <w:r w:rsidR="00EC0C6F" w:rsidRPr="00EC0C6F">
          <w:rPr>
            <w:rStyle w:val="a3"/>
            <w:rFonts w:ascii="Times New Roman" w:eastAsia="Times New Roman" w:hAnsi="Times New Roman" w:cs="Times New Roman"/>
            <w:sz w:val="28"/>
            <w:szCs w:val="28"/>
            <w:lang w:val="en-US" w:eastAsia="ru-RU"/>
          </w:rPr>
          <w:t>/20090131054117/</w:t>
        </w:r>
        <w:r w:rsidR="00EC0C6F" w:rsidRPr="00596811">
          <w:rPr>
            <w:rStyle w:val="a3"/>
            <w:rFonts w:ascii="Times New Roman" w:eastAsia="Times New Roman" w:hAnsi="Times New Roman" w:cs="Times New Roman"/>
            <w:sz w:val="28"/>
            <w:szCs w:val="28"/>
            <w:lang w:val="en-US" w:eastAsia="ru-RU"/>
          </w:rPr>
          <w:t>http</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radar</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oreilly</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com</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archives</w:t>
        </w:r>
        <w:r w:rsidR="00EC0C6F" w:rsidRPr="00EC0C6F">
          <w:rPr>
            <w:rStyle w:val="a3"/>
            <w:rFonts w:ascii="Times New Roman" w:eastAsia="Times New Roman" w:hAnsi="Times New Roman" w:cs="Times New Roman"/>
            <w:sz w:val="28"/>
            <w:szCs w:val="28"/>
            <w:lang w:val="en-US" w:eastAsia="ru-RU"/>
          </w:rPr>
          <w:t>/2007/10/</w:t>
        </w:r>
        <w:r w:rsidR="00EC0C6F" w:rsidRPr="00596811">
          <w:rPr>
            <w:rStyle w:val="a3"/>
            <w:rFonts w:ascii="Times New Roman" w:eastAsia="Times New Roman" w:hAnsi="Times New Roman" w:cs="Times New Roman"/>
            <w:sz w:val="28"/>
            <w:szCs w:val="28"/>
            <w:lang w:val="en-US" w:eastAsia="ru-RU"/>
          </w:rPr>
          <w:t>web</w:t>
        </w:r>
        <w:r w:rsidR="00EC0C6F" w:rsidRPr="00EC0C6F">
          <w:rPr>
            <w:rStyle w:val="a3"/>
            <w:rFonts w:ascii="Times New Roman" w:eastAsia="Times New Roman" w:hAnsi="Times New Roman" w:cs="Times New Roman"/>
            <w:sz w:val="28"/>
            <w:szCs w:val="28"/>
            <w:lang w:val="en-US" w:eastAsia="ru-RU"/>
          </w:rPr>
          <w:t>-30-</w:t>
        </w:r>
        <w:r w:rsidR="00EC0C6F" w:rsidRPr="00596811">
          <w:rPr>
            <w:rStyle w:val="a3"/>
            <w:rFonts w:ascii="Times New Roman" w:eastAsia="Times New Roman" w:hAnsi="Times New Roman" w:cs="Times New Roman"/>
            <w:sz w:val="28"/>
            <w:szCs w:val="28"/>
            <w:lang w:val="en-US" w:eastAsia="ru-RU"/>
          </w:rPr>
          <w:t>semantic</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web</w:t>
        </w:r>
        <w:r w:rsidR="00EC0C6F" w:rsidRPr="00EC0C6F">
          <w:rPr>
            <w:rStyle w:val="a3"/>
            <w:rFonts w:ascii="Times New Roman" w:eastAsia="Times New Roman" w:hAnsi="Times New Roman" w:cs="Times New Roman"/>
            <w:sz w:val="28"/>
            <w:szCs w:val="28"/>
            <w:lang w:val="en-US" w:eastAsia="ru-RU"/>
          </w:rPr>
          <w:t>-</w:t>
        </w:r>
        <w:r w:rsidR="00EC0C6F" w:rsidRPr="00596811">
          <w:rPr>
            <w:rStyle w:val="a3"/>
            <w:rFonts w:ascii="Times New Roman" w:eastAsia="Times New Roman" w:hAnsi="Times New Roman" w:cs="Times New Roman"/>
            <w:sz w:val="28"/>
            <w:szCs w:val="28"/>
            <w:lang w:val="en-US" w:eastAsia="ru-RU"/>
          </w:rPr>
          <w:t>web</w:t>
        </w:r>
        <w:r w:rsidR="00EC0C6F" w:rsidRPr="00EC0C6F">
          <w:rPr>
            <w:rStyle w:val="a3"/>
            <w:rFonts w:ascii="Times New Roman" w:eastAsia="Times New Roman" w:hAnsi="Times New Roman" w:cs="Times New Roman"/>
            <w:sz w:val="28"/>
            <w:szCs w:val="28"/>
            <w:lang w:val="en-US" w:eastAsia="ru-RU"/>
          </w:rPr>
          <w:t>-20.</w:t>
        </w:r>
        <w:r w:rsidR="00EC0C6F" w:rsidRPr="00596811">
          <w:rPr>
            <w:rStyle w:val="a3"/>
            <w:rFonts w:ascii="Times New Roman" w:eastAsia="Times New Roman" w:hAnsi="Times New Roman" w:cs="Times New Roman"/>
            <w:sz w:val="28"/>
            <w:szCs w:val="28"/>
            <w:lang w:val="en-US" w:eastAsia="ru-RU"/>
          </w:rPr>
          <w:t>html</w:t>
        </w:r>
      </w:hyperlink>
      <w:r w:rsidR="00EC0C6F" w:rsidRPr="00EC0C6F">
        <w:rPr>
          <w:rFonts w:ascii="Times New Roman" w:eastAsia="Times New Roman" w:hAnsi="Times New Roman" w:cs="Times New Roman"/>
          <w:sz w:val="28"/>
          <w:szCs w:val="28"/>
          <w:lang w:val="en-US" w:eastAsia="ru-RU"/>
        </w:rPr>
        <w:t xml:space="preserve">. </w:t>
      </w:r>
      <w:r w:rsidRPr="005462AF">
        <w:rPr>
          <w:rFonts w:ascii="Times New Roman" w:eastAsia="Times New Roman" w:hAnsi="Times New Roman" w:cs="Times New Roman"/>
          <w:sz w:val="28"/>
          <w:szCs w:val="28"/>
          <w:lang w:eastAsia="ru-RU"/>
        </w:rPr>
        <w:t>(дата обращения: 05.12.2021).</w:t>
      </w:r>
    </w:p>
    <w:sectPr w:rsidR="002C109A" w:rsidRPr="00546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9A"/>
    <w:rsid w:val="002C109A"/>
    <w:rsid w:val="00457EA6"/>
    <w:rsid w:val="005462AF"/>
    <w:rsid w:val="0096787B"/>
    <w:rsid w:val="00C2798D"/>
    <w:rsid w:val="00CB277A"/>
    <w:rsid w:val="00D739DB"/>
    <w:rsid w:val="00EC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DC45"/>
  <w15:chartTrackingRefBased/>
  <w15:docId w15:val="{994D9BFD-394C-7146-9A97-E818E14F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89215">
      <w:bodyDiv w:val="1"/>
      <w:marLeft w:val="0"/>
      <w:marRight w:val="0"/>
      <w:marTop w:val="0"/>
      <w:marBottom w:val="0"/>
      <w:divBdr>
        <w:top w:val="none" w:sz="0" w:space="0" w:color="auto"/>
        <w:left w:val="none" w:sz="0" w:space="0" w:color="auto"/>
        <w:bottom w:val="none" w:sz="0" w:space="0" w:color="auto"/>
        <w:right w:val="none" w:sz="0" w:space="0" w:color="auto"/>
      </w:divBdr>
    </w:div>
    <w:div w:id="563879250">
      <w:bodyDiv w:val="1"/>
      <w:marLeft w:val="0"/>
      <w:marRight w:val="0"/>
      <w:marTop w:val="0"/>
      <w:marBottom w:val="0"/>
      <w:divBdr>
        <w:top w:val="none" w:sz="0" w:space="0" w:color="auto"/>
        <w:left w:val="none" w:sz="0" w:space="0" w:color="auto"/>
        <w:bottom w:val="none" w:sz="0" w:space="0" w:color="auto"/>
        <w:right w:val="none" w:sz="0" w:space="0" w:color="auto"/>
      </w:divBdr>
    </w:div>
    <w:div w:id="9842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h.ru/article/1104" TargetMode="External"/><Relationship Id="rId3" Type="http://schemas.openxmlformats.org/officeDocument/2006/relationships/webSettings" Target="webSettings.xml"/><Relationship Id="rId7" Type="http://schemas.openxmlformats.org/officeDocument/2006/relationships/hyperlink" Target="https://rg.ru/2012/07/23/nko-dok.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2/03/09/armiya-dok.html" TargetMode="External"/><Relationship Id="rId11" Type="http://schemas.openxmlformats.org/officeDocument/2006/relationships/fontTable" Target="fontTable.xml"/><Relationship Id="rId5" Type="http://schemas.openxmlformats.org/officeDocument/2006/relationships/hyperlink" Target="http://kremlin.ru/events/president/news/67893" TargetMode="External"/><Relationship Id="rId10" Type="http://schemas.openxmlformats.org/officeDocument/2006/relationships/hyperlink" Target="https://web.archive.org/web/20090131054117/http://radar.oreilly.com/archives/2007/10/web-30-semantic-web-web-20.html" TargetMode="External"/><Relationship Id="rId4" Type="http://schemas.openxmlformats.org/officeDocument/2006/relationships/hyperlink" Target="mailto:stepan.marckov2015@yandex.ru" TargetMode="External"/><Relationship Id="rId9" Type="http://schemas.openxmlformats.org/officeDocument/2006/relationships/hyperlink" Target="https://www.levada.ru/2022/04/06/emigratsionnye-nastroeniy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Малышев Александр Александрович</cp:lastModifiedBy>
  <cp:revision>6</cp:revision>
  <dcterms:created xsi:type="dcterms:W3CDTF">2022-04-10T17:05:00Z</dcterms:created>
  <dcterms:modified xsi:type="dcterms:W3CDTF">2022-04-12T10:47:00Z</dcterms:modified>
</cp:coreProperties>
</file>