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D2" w:rsidRPr="00F653D5" w:rsidRDefault="00933062" w:rsidP="00BD5E18">
      <w:pPr>
        <w:spacing w:line="360" w:lineRule="auto"/>
        <w:ind w:firstLine="687"/>
        <w:jc w:val="both"/>
        <w:rPr>
          <w:sz w:val="28"/>
          <w:szCs w:val="28"/>
        </w:rPr>
      </w:pPr>
      <w:bookmarkStart w:id="0" w:name="_GoBack"/>
      <w:bookmarkEnd w:id="0"/>
      <w:r w:rsidRPr="00F653D5">
        <w:rPr>
          <w:sz w:val="28"/>
          <w:szCs w:val="28"/>
        </w:rPr>
        <w:t xml:space="preserve">Кирилл </w:t>
      </w:r>
      <w:r w:rsidR="00B938BC" w:rsidRPr="00F653D5">
        <w:rPr>
          <w:sz w:val="28"/>
          <w:szCs w:val="28"/>
        </w:rPr>
        <w:t>Александрович</w:t>
      </w:r>
      <w:r w:rsidRPr="00F653D5">
        <w:rPr>
          <w:sz w:val="28"/>
          <w:szCs w:val="28"/>
        </w:rPr>
        <w:t xml:space="preserve"> Зорин</w:t>
      </w:r>
    </w:p>
    <w:p w:rsidR="00BC05D2" w:rsidRPr="00F653D5" w:rsidRDefault="00E03830" w:rsidP="00BD5E18">
      <w:pPr>
        <w:spacing w:line="360" w:lineRule="auto"/>
        <w:ind w:firstLine="687"/>
        <w:jc w:val="both"/>
        <w:rPr>
          <w:sz w:val="28"/>
          <w:szCs w:val="28"/>
        </w:rPr>
      </w:pPr>
      <w:r w:rsidRPr="00F653D5">
        <w:rPr>
          <w:sz w:val="28"/>
          <w:szCs w:val="28"/>
        </w:rPr>
        <w:t>Российский государственный гуманитарный университет</w:t>
      </w:r>
      <w:r w:rsidR="00BD5E18" w:rsidRPr="00F653D5">
        <w:rPr>
          <w:sz w:val="28"/>
          <w:szCs w:val="28"/>
        </w:rPr>
        <w:t xml:space="preserve"> (Москва)</w:t>
      </w:r>
    </w:p>
    <w:p w:rsidR="00C875C9" w:rsidRPr="00F653D5" w:rsidRDefault="006E5D8C" w:rsidP="00BD5E18">
      <w:pPr>
        <w:spacing w:line="360" w:lineRule="auto"/>
        <w:ind w:firstLine="687"/>
        <w:jc w:val="both"/>
        <w:divId w:val="922299289"/>
        <w:rPr>
          <w:sz w:val="28"/>
          <w:szCs w:val="28"/>
          <w:lang w:eastAsia="fr-FR"/>
        </w:rPr>
      </w:pPr>
      <w:hyperlink r:id="rId5" w:history="1">
        <w:r w:rsidR="00F653D5" w:rsidRPr="00F653D5">
          <w:rPr>
            <w:rStyle w:val="a4"/>
            <w:sz w:val="28"/>
            <w:szCs w:val="28"/>
            <w:lang w:val="en-GB"/>
          </w:rPr>
          <w:t>kirill</w:t>
        </w:r>
        <w:r w:rsidR="00F653D5" w:rsidRPr="00F653D5">
          <w:rPr>
            <w:rStyle w:val="a4"/>
            <w:sz w:val="28"/>
            <w:szCs w:val="28"/>
          </w:rPr>
          <w:t>_</w:t>
        </w:r>
        <w:r w:rsidR="00F653D5" w:rsidRPr="00F653D5">
          <w:rPr>
            <w:rStyle w:val="a4"/>
            <w:sz w:val="28"/>
            <w:szCs w:val="28"/>
            <w:lang w:val="en-GB"/>
          </w:rPr>
          <w:t>zorin</w:t>
        </w:r>
        <w:r w:rsidR="00F653D5" w:rsidRPr="00F653D5">
          <w:rPr>
            <w:rStyle w:val="a4"/>
            <w:sz w:val="28"/>
            <w:szCs w:val="28"/>
          </w:rPr>
          <w:t>@</w:t>
        </w:r>
        <w:r w:rsidR="00F653D5" w:rsidRPr="00F653D5">
          <w:rPr>
            <w:rStyle w:val="a4"/>
            <w:sz w:val="28"/>
            <w:szCs w:val="28"/>
            <w:lang w:val="en-GB"/>
          </w:rPr>
          <w:t>mail</w:t>
        </w:r>
        <w:r w:rsidR="00F653D5" w:rsidRPr="00F653D5">
          <w:rPr>
            <w:rStyle w:val="a4"/>
            <w:sz w:val="28"/>
            <w:szCs w:val="28"/>
          </w:rPr>
          <w:t>.</w:t>
        </w:r>
        <w:r w:rsidR="00F653D5" w:rsidRPr="00F653D5">
          <w:rPr>
            <w:rStyle w:val="a4"/>
            <w:sz w:val="28"/>
            <w:szCs w:val="28"/>
            <w:lang w:val="en-GB"/>
          </w:rPr>
          <w:t>ru</w:t>
        </w:r>
      </w:hyperlink>
      <w:r w:rsidR="00D32ACE" w:rsidRPr="00F653D5">
        <w:rPr>
          <w:sz w:val="28"/>
          <w:szCs w:val="28"/>
        </w:rPr>
        <w:t xml:space="preserve"> </w:t>
      </w:r>
    </w:p>
    <w:p w:rsidR="00AB1738" w:rsidRPr="00F653D5" w:rsidRDefault="00AB1738" w:rsidP="00BD5E18">
      <w:pPr>
        <w:spacing w:line="360" w:lineRule="auto"/>
        <w:ind w:firstLine="687"/>
        <w:jc w:val="both"/>
        <w:rPr>
          <w:b/>
          <w:sz w:val="28"/>
          <w:szCs w:val="28"/>
        </w:rPr>
      </w:pPr>
    </w:p>
    <w:p w:rsidR="00F804F1" w:rsidRPr="00F653D5" w:rsidRDefault="00F804F1" w:rsidP="00BD5E18">
      <w:pPr>
        <w:spacing w:line="360" w:lineRule="auto"/>
        <w:ind w:firstLine="687"/>
        <w:jc w:val="both"/>
        <w:divId w:val="2118937725"/>
        <w:rPr>
          <w:b/>
          <w:bCs/>
          <w:color w:val="000000" w:themeColor="text1"/>
          <w:sz w:val="28"/>
          <w:szCs w:val="28"/>
          <w:bdr w:val="none" w:sz="0" w:space="0" w:color="auto" w:frame="1"/>
          <w:lang w:eastAsia="fr-FR"/>
        </w:rPr>
      </w:pPr>
      <w:r w:rsidRPr="00F653D5">
        <w:rPr>
          <w:b/>
          <w:bCs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Студенческие СМИ как субъекты </w:t>
      </w:r>
      <w:proofErr w:type="gramStart"/>
      <w:r w:rsidRPr="00F653D5">
        <w:rPr>
          <w:b/>
          <w:bCs/>
          <w:color w:val="000000" w:themeColor="text1"/>
          <w:sz w:val="28"/>
          <w:szCs w:val="28"/>
          <w:bdr w:val="none" w:sz="0" w:space="0" w:color="auto" w:frame="1"/>
          <w:lang w:eastAsia="fr-FR"/>
        </w:rPr>
        <w:t>инклюзивного</w:t>
      </w:r>
      <w:proofErr w:type="gramEnd"/>
      <w:r w:rsidRPr="00F653D5">
        <w:rPr>
          <w:b/>
          <w:bCs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брендинга территорий в цифровом </w:t>
      </w:r>
      <w:proofErr w:type="spellStart"/>
      <w:r w:rsidRPr="00F653D5">
        <w:rPr>
          <w:b/>
          <w:bCs/>
          <w:color w:val="000000" w:themeColor="text1"/>
          <w:sz w:val="28"/>
          <w:szCs w:val="28"/>
          <w:bdr w:val="none" w:sz="0" w:space="0" w:color="auto" w:frame="1"/>
          <w:lang w:eastAsia="fr-FR"/>
        </w:rPr>
        <w:t>медиакоммуникационном</w:t>
      </w:r>
      <w:proofErr w:type="spellEnd"/>
      <w:r w:rsidRPr="00F653D5">
        <w:rPr>
          <w:b/>
          <w:bCs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пространстве </w:t>
      </w:r>
      <w:proofErr w:type="spellStart"/>
      <w:r w:rsidR="00C67A1F" w:rsidRPr="00F653D5">
        <w:rPr>
          <w:b/>
          <w:bCs/>
          <w:color w:val="000000" w:themeColor="text1"/>
          <w:sz w:val="28"/>
          <w:szCs w:val="28"/>
          <w:bdr w:val="none" w:sz="0" w:space="0" w:color="auto" w:frame="1"/>
          <w:lang w:eastAsia="fr-FR"/>
        </w:rPr>
        <w:t>городов-миллионников</w:t>
      </w:r>
      <w:proofErr w:type="spellEnd"/>
      <w:r w:rsidR="00CE549E" w:rsidRPr="00F653D5">
        <w:rPr>
          <w:b/>
          <w:bCs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России</w:t>
      </w:r>
    </w:p>
    <w:p w:rsidR="00AB1738" w:rsidRPr="00F653D5" w:rsidRDefault="00AB1738" w:rsidP="00BD5E18">
      <w:pPr>
        <w:spacing w:line="360" w:lineRule="auto"/>
        <w:ind w:firstLine="687"/>
        <w:jc w:val="both"/>
        <w:rPr>
          <w:sz w:val="28"/>
          <w:szCs w:val="28"/>
        </w:rPr>
      </w:pPr>
    </w:p>
    <w:p w:rsidR="00FB56E5" w:rsidRPr="00F653D5" w:rsidRDefault="00547300" w:rsidP="00BD5E18">
      <w:pPr>
        <w:spacing w:line="360" w:lineRule="auto"/>
        <w:ind w:firstLine="687"/>
        <w:jc w:val="both"/>
        <w:divId w:val="641229438"/>
        <w:rPr>
          <w:color w:val="000000" w:themeColor="text1"/>
          <w:sz w:val="28"/>
          <w:szCs w:val="28"/>
          <w:bdr w:val="none" w:sz="0" w:space="0" w:color="auto" w:frame="1"/>
          <w:lang w:eastAsia="fr-FR"/>
        </w:rPr>
      </w:pPr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В докладе представлена </w:t>
      </w:r>
      <w:r w:rsidR="00FB56E5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оценка перспективы участия студенческих СМИ 15 российских городов-миллионников в инклюзивном брендинге территории – создании </w:t>
      </w:r>
      <w:proofErr w:type="spellStart"/>
      <w:r w:rsidR="00FB56E5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медиаобраза</w:t>
      </w:r>
      <w:proofErr w:type="spellEnd"/>
      <w:r w:rsidR="00FB56E5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территории в цифровом </w:t>
      </w:r>
      <w:proofErr w:type="spellStart"/>
      <w:r w:rsidR="00FB56E5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медиакоммуникационном</w:t>
      </w:r>
      <w:proofErr w:type="spellEnd"/>
      <w:r w:rsidR="00FB56E5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пространстве. Исследование показало: студенческие СМИ имеют для этого хорошие возможности и уже участвуют в таком брендинге.</w:t>
      </w:r>
    </w:p>
    <w:p w:rsidR="00A96448" w:rsidRPr="00F653D5" w:rsidRDefault="00BC05D2" w:rsidP="00BD5E18">
      <w:pPr>
        <w:spacing w:line="360" w:lineRule="auto"/>
        <w:ind w:firstLine="687"/>
        <w:jc w:val="both"/>
        <w:divId w:val="2087022564"/>
        <w:rPr>
          <w:sz w:val="28"/>
          <w:szCs w:val="28"/>
          <w:lang w:eastAsia="fr-FR"/>
        </w:rPr>
      </w:pPr>
      <w:r w:rsidRPr="00F653D5">
        <w:rPr>
          <w:color w:val="000000" w:themeColor="text1"/>
          <w:sz w:val="28"/>
          <w:szCs w:val="28"/>
        </w:rPr>
        <w:t xml:space="preserve">Ключевые слова: </w:t>
      </w:r>
      <w:r w:rsidR="00A96448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инклюзивный </w:t>
      </w:r>
      <w:proofErr w:type="spellStart"/>
      <w:r w:rsidR="00A96448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брендинг</w:t>
      </w:r>
      <w:proofErr w:type="spellEnd"/>
      <w:r w:rsidR="00A96448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="00A96448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геобрендинг</w:t>
      </w:r>
      <w:proofErr w:type="spellEnd"/>
      <w:r w:rsidR="00A96448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="00A96448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медиаактивизм</w:t>
      </w:r>
      <w:proofErr w:type="spellEnd"/>
      <w:r w:rsidR="00A96448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, студенческие СМИ, городские коммуникации, цифровой город.</w:t>
      </w:r>
    </w:p>
    <w:p w:rsidR="00312368" w:rsidRPr="00F653D5" w:rsidRDefault="00312368" w:rsidP="00BD5E18">
      <w:pPr>
        <w:spacing w:line="360" w:lineRule="auto"/>
        <w:ind w:firstLine="687"/>
        <w:jc w:val="both"/>
        <w:rPr>
          <w:sz w:val="28"/>
          <w:szCs w:val="28"/>
        </w:rPr>
      </w:pPr>
    </w:p>
    <w:p w:rsidR="005D2DCA" w:rsidRPr="00F653D5" w:rsidRDefault="005D2DCA" w:rsidP="00BD5E18">
      <w:pPr>
        <w:spacing w:line="360" w:lineRule="auto"/>
        <w:ind w:firstLine="687"/>
        <w:jc w:val="both"/>
        <w:divId w:val="1537353417"/>
        <w:rPr>
          <w:color w:val="000000" w:themeColor="text1"/>
          <w:sz w:val="28"/>
          <w:szCs w:val="28"/>
          <w:lang w:eastAsia="fr-FR"/>
        </w:rPr>
      </w:pPr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Продвижение территории (места) на глобальном рынке стало одним из способов стратегического развития города (региона) в силу ряда причин. </w:t>
      </w:r>
      <w:r w:rsidR="008C7B29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М.</w:t>
      </w:r>
      <w:r w:rsidR="008C7B2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proofErr w:type="spellStart"/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Бойсен</w:t>
      </w:r>
      <w:proofErr w:type="spellEnd"/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, </w:t>
      </w:r>
      <w:r w:rsidR="008C7B29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K.</w:t>
      </w:r>
      <w:r w:rsidR="008C7B2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proofErr w:type="spellStart"/>
      <w:proofErr w:type="gramStart"/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Терлоу</w:t>
      </w:r>
      <w:proofErr w:type="spellEnd"/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, </w:t>
      </w:r>
      <w:r w:rsidR="008C7B29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П.</w:t>
      </w:r>
      <w:r w:rsidR="008C7B2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proofErr w:type="spellStart"/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Грут</w:t>
      </w:r>
      <w:proofErr w:type="spellEnd"/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и </w:t>
      </w:r>
      <w:r w:rsidR="008C7B29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О.</w:t>
      </w:r>
      <w:r w:rsidR="008C7B2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proofErr w:type="spellStart"/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Коувнберг</w:t>
      </w:r>
      <w:proofErr w:type="spellEnd"/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отмечают следующие</w:t>
      </w:r>
      <w:r w:rsidR="008C7B2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причины</w:t>
      </w:r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: 1)</w:t>
      </w:r>
      <w:r w:rsidR="008C7B2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внедрение властями предпринимательского подхода в процесс управления; 2)</w:t>
      </w:r>
      <w:r w:rsidR="008C7B2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необходимость быстро реагировать на изменения; 3)</w:t>
      </w:r>
      <w:r w:rsidR="008C7B2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делегирование ответственности за социальное и экономическое развитие районам и муниципалитетам; 4)</w:t>
      </w:r>
      <w:r w:rsidR="008C7B2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включенность городов в глобальную сеть аналогичных субъектов, из-за чего они воспринимают свое положение в национальной иерархии как мене устойчивое [</w:t>
      </w:r>
      <w:r w:rsidR="00F653D5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3</w:t>
      </w:r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]. </w:t>
      </w:r>
      <w:proofErr w:type="gramEnd"/>
    </w:p>
    <w:p w:rsidR="00FC557E" w:rsidRPr="00F653D5" w:rsidRDefault="00D108D7" w:rsidP="00BD5E18">
      <w:pPr>
        <w:spacing w:line="360" w:lineRule="auto"/>
        <w:ind w:firstLine="687"/>
        <w:jc w:val="both"/>
        <w:divId w:val="1181161933"/>
        <w:rPr>
          <w:color w:val="000000" w:themeColor="text1"/>
          <w:sz w:val="28"/>
          <w:szCs w:val="28"/>
          <w:bdr w:val="none" w:sz="0" w:space="0" w:color="auto" w:frame="1"/>
          <w:lang w:eastAsia="fr-FR"/>
        </w:rPr>
      </w:pPr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О</w:t>
      </w:r>
      <w:r w:rsidR="008C7B2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днако предложенный еще в 1970-х гг. </w:t>
      </w:r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Ф.</w:t>
      </w:r>
      <w:r w:rsidR="008C7B2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proofErr w:type="spellStart"/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Котлером</w:t>
      </w:r>
      <w:proofErr w:type="spellEnd"/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маркетинговый подход, понимающий город / территорию как еще один вид товара, сегодня вызывает критику. </w:t>
      </w:r>
      <w:r w:rsidR="008C7B2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Как отмечает </w:t>
      </w:r>
      <w:r w:rsidR="008C7B29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А.</w:t>
      </w:r>
      <w:r w:rsidR="008C7B2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proofErr w:type="spellStart"/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Ваноло</w:t>
      </w:r>
      <w:proofErr w:type="spellEnd"/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, апологеты </w:t>
      </w:r>
      <w:proofErr w:type="spellStart"/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коммодификаци</w:t>
      </w:r>
      <w:r w:rsidR="008C7B2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и</w:t>
      </w:r>
      <w:proofErr w:type="spellEnd"/>
      <w:r w:rsidR="008C7B2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городов (от англ. </w:t>
      </w:r>
      <w:proofErr w:type="spellStart"/>
      <w:r w:rsidR="008C7B2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commodity</w:t>
      </w:r>
      <w:proofErr w:type="spellEnd"/>
      <w:r w:rsidR="008C7B2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r w:rsidR="008C7B29" w:rsidRPr="008C7B2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‘</w:t>
      </w:r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товар</w:t>
      </w:r>
      <w:r w:rsidR="008C7B29" w:rsidRPr="008C7B2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’</w:t>
      </w:r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) игнорируют многие важные вещи, </w:t>
      </w:r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lastRenderedPageBreak/>
        <w:t>автоматически относясь к городам как к разновидности коммерческой корпорации с ее жесткой внутренней ие</w:t>
      </w:r>
      <w:r w:rsidR="008C7B2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рархией. Но уже в начале 1990-х гг. </w:t>
      </w:r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некоторые зарубежные авторы писали, что брендинг и маркетинг территории – </w:t>
      </w:r>
      <w:proofErr w:type="gramStart"/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это</w:t>
      </w:r>
      <w:proofErr w:type="gramEnd"/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безусловно объекты политики, потому что они тесно связаны с социальными конфликтами, с проблемами неравенства, </w:t>
      </w:r>
      <w:proofErr w:type="spellStart"/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фрейминга</w:t>
      </w:r>
      <w:proofErr w:type="spellEnd"/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, отчуждения и вовлечения</w:t>
      </w:r>
      <w:r w:rsidR="008C7B2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а</w:t>
      </w:r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на информационное пространство, где существуют территориальные бренды, влияние оказывают не только сити-менеджеры и аккредитованные коммуникационные агентства, но и другие</w:t>
      </w:r>
      <w:r w:rsidR="008C7B29" w:rsidRPr="008C7B2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r w:rsidR="008C7B29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субъекты</w:t>
      </w:r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, даже </w:t>
      </w:r>
      <w:proofErr w:type="spellStart"/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миноритарные</w:t>
      </w:r>
      <w:proofErr w:type="spellEnd"/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: они также создают свои дискурсы и практики [</w:t>
      </w:r>
      <w:r w:rsidR="00F653D5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5</w:t>
      </w:r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]. </w:t>
      </w:r>
      <w:proofErr w:type="spellStart"/>
      <w:r w:rsidR="00FC557E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Брендинг</w:t>
      </w:r>
      <w:proofErr w:type="spellEnd"/>
      <w:r w:rsidR="00FC557E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территорий как явление, связанное с </w:t>
      </w:r>
      <w:proofErr w:type="spellStart"/>
      <w:r w:rsidR="00FC557E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неолиберальной</w:t>
      </w:r>
      <w:proofErr w:type="spellEnd"/>
      <w:r w:rsidR="00FC557E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идеологией, часто отражает взгляд на территорию</w:t>
      </w:r>
      <w:r w:rsidR="00C82996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r w:rsidR="008C7B29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лишь </w:t>
      </w:r>
      <w:r w:rsidR="008C7B2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со стороны </w:t>
      </w:r>
      <w:r w:rsidR="008C7B29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элит </w:t>
      </w:r>
      <w:r w:rsidR="00C82996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[</w:t>
      </w:r>
      <w:r w:rsidR="00F653D5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4</w:t>
      </w:r>
      <w:r w:rsidR="00C82996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]. </w:t>
      </w:r>
      <w:r w:rsidR="00FC557E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Но </w:t>
      </w:r>
      <w:r w:rsidR="007C144C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гибридизация и многослойность</w:t>
      </w:r>
      <w:r w:rsidR="00FC557E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городских коммуникаций в результате развития информационно-коммуникационных технологий,</w:t>
      </w:r>
      <w:r w:rsidR="007C144C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появлений концепций «</w:t>
      </w:r>
      <w:proofErr w:type="spellStart"/>
      <w:r w:rsidR="007C144C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кибергорода</w:t>
      </w:r>
      <w:proofErr w:type="spellEnd"/>
      <w:r w:rsidR="007C144C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», «цифрового го</w:t>
      </w:r>
      <w:r w:rsidR="008C7B2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рода», «</w:t>
      </w:r>
      <w:proofErr w:type="spellStart"/>
      <w:r w:rsidR="008C7B2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убиквитарного</w:t>
      </w:r>
      <w:proofErr w:type="spellEnd"/>
      <w:r w:rsidR="008C7B2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города» и т.п. </w:t>
      </w:r>
      <w:r w:rsidR="00C82996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[</w:t>
      </w:r>
      <w:r w:rsidR="00F653D5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2</w:t>
      </w:r>
      <w:r w:rsidR="00C82996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] </w:t>
      </w:r>
      <w:r w:rsidR="007C144C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заставляет пересматривать участие </w:t>
      </w:r>
      <w:r w:rsidR="008C7B2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и </w:t>
      </w:r>
      <w:r w:rsidR="007C144C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обычных жителей во многих процессах, в том числе и в брен</w:t>
      </w:r>
      <w:r w:rsidR="00C82996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д</w:t>
      </w:r>
      <w:r w:rsidR="007C144C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инге. Это находит отражение в новой модели </w:t>
      </w:r>
      <w:proofErr w:type="spellStart"/>
      <w:r w:rsidR="007C144C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партисипационного</w:t>
      </w:r>
      <w:proofErr w:type="spellEnd"/>
      <w:r w:rsidR="007C144C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или </w:t>
      </w:r>
      <w:proofErr w:type="gramStart"/>
      <w:r w:rsidR="007C144C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инклюзивного</w:t>
      </w:r>
      <w:proofErr w:type="gramEnd"/>
      <w:r w:rsidR="007C144C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="007C144C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брендинга</w:t>
      </w:r>
      <w:proofErr w:type="spellEnd"/>
      <w:r w:rsidR="007C144C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территорий.</w:t>
      </w:r>
    </w:p>
    <w:p w:rsidR="00D108D7" w:rsidRPr="00F653D5" w:rsidRDefault="00D108D7" w:rsidP="00BD5E18">
      <w:pPr>
        <w:spacing w:line="360" w:lineRule="auto"/>
        <w:ind w:firstLine="687"/>
        <w:jc w:val="both"/>
        <w:divId w:val="1181161933"/>
        <w:rPr>
          <w:color w:val="000000" w:themeColor="text1"/>
          <w:sz w:val="28"/>
          <w:szCs w:val="28"/>
          <w:lang w:eastAsia="fr-FR"/>
        </w:rPr>
      </w:pPr>
      <w:proofErr w:type="gramStart"/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Одной из социальных групп, которая может участвовать в инклюзивном </w:t>
      </w:r>
      <w:proofErr w:type="spellStart"/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брендинге</w:t>
      </w:r>
      <w:proofErr w:type="spellEnd"/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территории</w:t>
      </w:r>
      <w:r w:rsidR="008C7B2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,</w:t>
      </w:r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является молодежь.</w:t>
      </w:r>
      <w:proofErr w:type="gramEnd"/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Молодые люди являются драйверами многих социальных процессов, в том числе медиатизации политики [</w:t>
      </w:r>
      <w:r w:rsidR="00F653D5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1</w:t>
      </w:r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]. Но деятельность </w:t>
      </w:r>
      <w:r w:rsidR="00BE081B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молодых медиаактивистов</w:t>
      </w:r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не всегда институционализировала. В тоже время один из очевидных каналов, которые можно использовать</w:t>
      </w:r>
      <w:r w:rsidR="008C7B2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,</w:t>
      </w:r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– это студенческие медиа. </w:t>
      </w:r>
    </w:p>
    <w:p w:rsidR="0015122F" w:rsidRPr="00F653D5" w:rsidRDefault="00050749" w:rsidP="00BD5E18">
      <w:pPr>
        <w:spacing w:line="360" w:lineRule="auto"/>
        <w:ind w:firstLine="687"/>
        <w:jc w:val="both"/>
        <w:divId w:val="867138839"/>
        <w:rPr>
          <w:color w:val="000000" w:themeColor="text1"/>
          <w:sz w:val="28"/>
          <w:szCs w:val="28"/>
          <w:bdr w:val="none" w:sz="0" w:space="0" w:color="auto" w:frame="1"/>
          <w:lang w:eastAsia="fr-FR"/>
        </w:rPr>
      </w:pPr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Студенческие (университетские) медиа обычно рассматриваются лишь как инструменты образования, воспитания или продвижения вуза. Однако они имеют хороший потенциал и для вовлечения в проекты территориального брендинга. </w:t>
      </w:r>
      <w:r w:rsidR="001172AC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Данная гипотеза была проверена во время изучения потенциала студенческих СМИ городов-миллионников России. Во внимание брались только те СМИ, которые создаются студентами, обучающимися в вузах по направлению «Журналистика». </w:t>
      </w:r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Данный критерий </w:t>
      </w:r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lastRenderedPageBreak/>
        <w:t xml:space="preserve">был введен, чтобы отсечь сугубо корпоративные </w:t>
      </w:r>
      <w:r w:rsidR="001172AC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университетские </w:t>
      </w:r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СМИ. </w:t>
      </w:r>
      <w:r w:rsidR="001172AC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В 15 городах было обнаружено 52 вуза, где обучают журналистике, в 25 из них есть регулярные </w:t>
      </w:r>
      <w:r w:rsidR="008C7B2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студенческие СМИ и </w:t>
      </w:r>
      <w:proofErr w:type="spellStart"/>
      <w:r w:rsidR="008C7B2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медиапроекты</w:t>
      </w:r>
      <w:proofErr w:type="spellEnd"/>
      <w:r w:rsidR="008C7B2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:</w:t>
      </w:r>
      <w:r w:rsidR="0015122F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r w:rsidR="008C7B2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11 в Москве</w:t>
      </w:r>
      <w:r w:rsidR="0015122F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, </w:t>
      </w:r>
      <w:r w:rsidR="008C7B2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2 в </w:t>
      </w:r>
      <w:r w:rsidR="0015122F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Санкт-Петербурге и 14 </w:t>
      </w:r>
      <w:r w:rsidR="008C7B2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– </w:t>
      </w:r>
      <w:proofErr w:type="gramStart"/>
      <w:r w:rsidR="0015122F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в</w:t>
      </w:r>
      <w:proofErr w:type="gramEnd"/>
      <w:r w:rsidR="0015122F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региональных </w:t>
      </w:r>
      <w:proofErr w:type="spellStart"/>
      <w:r w:rsidR="0015122F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городах-миллионниках</w:t>
      </w:r>
      <w:proofErr w:type="spellEnd"/>
      <w:r w:rsidR="0015122F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.</w:t>
      </w:r>
    </w:p>
    <w:p w:rsidR="0015122F" w:rsidRPr="00F653D5" w:rsidRDefault="008C7B29" w:rsidP="00BD5E18">
      <w:pPr>
        <w:spacing w:line="360" w:lineRule="auto"/>
        <w:ind w:firstLine="687"/>
        <w:jc w:val="both"/>
        <w:divId w:val="867138839"/>
        <w:rPr>
          <w:color w:val="000000" w:themeColor="text1"/>
          <w:sz w:val="28"/>
          <w:szCs w:val="28"/>
          <w:bdr w:val="none" w:sz="0" w:space="0" w:color="auto" w:frame="1"/>
          <w:lang w:eastAsia="fr-FR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Результаты исследования показали, что</w:t>
      </w:r>
      <w:r w:rsidR="0015122F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r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с</w:t>
      </w:r>
      <w:r w:rsidR="0015122F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туденческие СМИ регионов демонстрируют большее видовое и содержательное разнообразие. </w:t>
      </w:r>
      <w:r w:rsidR="00724B64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В студенческих СМИ регионов значительно чаще, чем в столичных, встречается </w:t>
      </w:r>
      <w:proofErr w:type="gramStart"/>
      <w:r w:rsidR="00724B64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локальный</w:t>
      </w:r>
      <w:proofErr w:type="gramEnd"/>
      <w:r w:rsidR="00724B64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и региональный контент (события города и региона) помимо </w:t>
      </w:r>
      <w:proofErr w:type="spellStart"/>
      <w:r w:rsidR="00724B64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гиперлокального</w:t>
      </w:r>
      <w:proofErr w:type="spellEnd"/>
      <w:r w:rsidR="00724B64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(материалы о своем вузе / факультете). </w:t>
      </w:r>
      <w:proofErr w:type="gramStart"/>
      <w:r w:rsidR="00724B64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Только в региональных вузах </w:t>
      </w:r>
      <w:proofErr w:type="spellStart"/>
      <w:r w:rsidR="00724B64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медиа</w:t>
      </w:r>
      <w:proofErr w:type="spellEnd"/>
      <w:r w:rsidR="00724B64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оказались интегрированы в профессиональную медиасреду и городское коммуникационное пространство: у них есть или собственные каналы распространения контен</w:t>
      </w:r>
      <w:r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та в кабельных сетях (Челябинск,</w:t>
      </w:r>
      <w:r w:rsidR="00724B64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Казань), либо их программы включены в массово-информационные потоки профессиональных СМИ (Челябинск, Красноярск).</w:t>
      </w:r>
      <w:proofErr w:type="gramEnd"/>
      <w:r w:rsidR="00724B64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Также в региональных вузах были обнаружены 12 сетевых медиапроектов в 6 вузах, которые целенаправленно участвуют в формировании образа города / региона. </w:t>
      </w:r>
    </w:p>
    <w:p w:rsidR="006A5B3C" w:rsidRPr="00F653D5" w:rsidRDefault="008C7B29" w:rsidP="00BD5E18">
      <w:pPr>
        <w:spacing w:line="360" w:lineRule="auto"/>
        <w:ind w:firstLine="687"/>
        <w:jc w:val="both"/>
        <w:divId w:val="867138839"/>
        <w:rPr>
          <w:color w:val="000000" w:themeColor="text1"/>
          <w:sz w:val="28"/>
          <w:szCs w:val="28"/>
          <w:bdr w:val="none" w:sz="0" w:space="0" w:color="auto" w:frame="1"/>
          <w:lang w:eastAsia="fr-FR"/>
        </w:rPr>
      </w:pPr>
      <w:proofErr w:type="gramStart"/>
      <w:r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Таким образом,</w:t>
      </w:r>
      <w:r w:rsidR="00050749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студенческие СМИ </w:t>
      </w:r>
      <w:r w:rsidR="006A5B3C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регионов быстрее, чем столичные, интегрируются в цифровое коммуникационное простр</w:t>
      </w:r>
      <w:r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а</w:t>
      </w:r>
      <w:r w:rsidR="006A5B3C"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нство городов и могут использоваться в инклюзивном брендинге территории.</w:t>
      </w:r>
      <w:proofErr w:type="gramEnd"/>
    </w:p>
    <w:p w:rsidR="00BC05D2" w:rsidRPr="00F653D5" w:rsidRDefault="00BC05D2" w:rsidP="00BD5E18">
      <w:pPr>
        <w:spacing w:line="360" w:lineRule="auto"/>
        <w:ind w:firstLine="687"/>
        <w:jc w:val="both"/>
        <w:rPr>
          <w:sz w:val="28"/>
          <w:szCs w:val="28"/>
        </w:rPr>
      </w:pPr>
    </w:p>
    <w:p w:rsidR="00AB1738" w:rsidRPr="00972BB3" w:rsidRDefault="00BC05D2" w:rsidP="00BD5E18">
      <w:pPr>
        <w:spacing w:line="360" w:lineRule="auto"/>
        <w:ind w:firstLine="687"/>
        <w:jc w:val="both"/>
        <w:rPr>
          <w:sz w:val="28"/>
          <w:szCs w:val="28"/>
        </w:rPr>
      </w:pPr>
      <w:r w:rsidRPr="00F653D5">
        <w:rPr>
          <w:sz w:val="28"/>
          <w:szCs w:val="28"/>
        </w:rPr>
        <w:t>Литература</w:t>
      </w:r>
    </w:p>
    <w:p w:rsidR="008C7B29" w:rsidRPr="00F653D5" w:rsidRDefault="008C7B29" w:rsidP="008C7B29">
      <w:pPr>
        <w:spacing w:line="360" w:lineRule="auto"/>
        <w:ind w:firstLine="687"/>
        <w:jc w:val="both"/>
        <w:divId w:val="2131436319"/>
        <w:rPr>
          <w:color w:val="000000" w:themeColor="text1"/>
          <w:sz w:val="28"/>
          <w:szCs w:val="28"/>
          <w:bdr w:val="none" w:sz="0" w:space="0" w:color="auto" w:frame="1"/>
          <w:lang w:eastAsia="fr-FR"/>
        </w:rPr>
      </w:pPr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1.</w:t>
      </w:r>
      <w:r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 </w:t>
      </w:r>
      <w:proofErr w:type="spellStart"/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Гуреева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 </w:t>
      </w:r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А.</w:t>
      </w:r>
      <w:r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 </w:t>
      </w:r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Н. Трансформация медиакоммуникационного взаимодействия государства и молодежи в России в контексте медиатизации политики // Вестник Московского университета. </w:t>
      </w:r>
      <w:r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Серия 10. Журналистика, 2020. № 6. С. 160</w:t>
      </w:r>
      <w:r w:rsidRPr="008C7B2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–</w:t>
      </w:r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181.</w:t>
      </w:r>
    </w:p>
    <w:p w:rsidR="008C7B29" w:rsidRDefault="008C7B29" w:rsidP="00BD5E18">
      <w:pPr>
        <w:spacing w:line="360" w:lineRule="auto"/>
        <w:ind w:firstLine="687"/>
        <w:jc w:val="both"/>
        <w:divId w:val="2131436319"/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</w:pPr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2.</w:t>
      </w:r>
      <w:r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 </w:t>
      </w:r>
      <w:proofErr w:type="spellStart"/>
      <w:r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Квят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 </w:t>
      </w:r>
      <w:r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А.</w:t>
      </w:r>
      <w:r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 </w:t>
      </w:r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Г. История </w:t>
      </w:r>
      <w:proofErr w:type="gramStart"/>
      <w:r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p</w:t>
      </w:r>
      <w:proofErr w:type="spellStart"/>
      <w:proofErr w:type="gramEnd"/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арубежных</w:t>
      </w:r>
      <w:proofErr w:type="spellEnd"/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городских коммуникативных исследований // </w:t>
      </w:r>
      <w:proofErr w:type="spellStart"/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Медиаскоп</w:t>
      </w:r>
      <w:proofErr w:type="spellEnd"/>
      <w:r w:rsidRPr="00F653D5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, 2014. </w:t>
      </w:r>
      <w:r w:rsidRPr="008C7B29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№</w:t>
      </w:r>
      <w:r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 </w:t>
      </w:r>
      <w:r w:rsidRPr="008C7B29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 xml:space="preserve">4. </w:t>
      </w:r>
      <w:r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URL</w:t>
      </w:r>
      <w:r w:rsidRPr="008C7B29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 xml:space="preserve">: </w:t>
      </w:r>
      <w:hyperlink r:id="rId6" w:history="1">
        <w:r w:rsidRPr="008C7B29">
          <w:rPr>
            <w:rStyle w:val="a4"/>
            <w:sz w:val="28"/>
            <w:szCs w:val="28"/>
            <w:bdr w:val="none" w:sz="0" w:space="0" w:color="auto" w:frame="1"/>
            <w:lang w:val="en-US" w:eastAsia="fr-FR"/>
          </w:rPr>
          <w:t>http://www.mediascope.ru/1598</w:t>
        </w:r>
      </w:hyperlink>
      <w:r w:rsidRPr="008C7B29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.</w:t>
      </w:r>
      <w:r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 xml:space="preserve"> </w:t>
      </w:r>
    </w:p>
    <w:p w:rsidR="0033566D" w:rsidRDefault="008C7B29" w:rsidP="00BD5E18">
      <w:pPr>
        <w:spacing w:line="360" w:lineRule="auto"/>
        <w:ind w:firstLine="687"/>
        <w:jc w:val="both"/>
        <w:divId w:val="2131436319"/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3</w:t>
      </w:r>
      <w:r w:rsidR="009D5EE7" w:rsidRPr="008C7B29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.</w:t>
      </w:r>
      <w:r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 </w:t>
      </w:r>
      <w:proofErr w:type="spellStart"/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Boisen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 </w:t>
      </w:r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M</w:t>
      </w:r>
      <w:r w:rsidR="009D5EE7" w:rsidRPr="008C7B29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 xml:space="preserve">., </w:t>
      </w:r>
      <w:proofErr w:type="spellStart"/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Terlouw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 </w:t>
      </w:r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K</w:t>
      </w:r>
      <w:r w:rsidR="009D5EE7" w:rsidRPr="008C7B29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 xml:space="preserve">., </w:t>
      </w:r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Groote</w:t>
      </w:r>
      <w:r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 </w:t>
      </w:r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P</w:t>
      </w:r>
      <w:r w:rsidR="009D5EE7" w:rsidRPr="008C7B29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 xml:space="preserve">., </w:t>
      </w:r>
      <w:proofErr w:type="spellStart"/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Couwnberg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 </w:t>
      </w:r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O</w:t>
      </w:r>
      <w:r w:rsidR="009D5EE7" w:rsidRPr="008C7B29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 xml:space="preserve">. (2018) </w:t>
      </w:r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Reframing</w:t>
      </w:r>
      <w:r w:rsidR="009D5EE7" w:rsidRPr="008C7B29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 xml:space="preserve"> </w:t>
      </w:r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place</w:t>
      </w:r>
      <w:r w:rsidR="009D5EE7" w:rsidRPr="008C7B29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 xml:space="preserve"> </w:t>
      </w:r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promotion</w:t>
      </w:r>
      <w:r w:rsidR="009D5EE7" w:rsidRPr="008C7B29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 xml:space="preserve">, </w:t>
      </w:r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place</w:t>
      </w:r>
      <w:r w:rsidR="009D5EE7" w:rsidRPr="008C7B29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 xml:space="preserve"> </w:t>
      </w:r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marketing</w:t>
      </w:r>
      <w:r w:rsidR="009D5EE7" w:rsidRPr="008C7B29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 xml:space="preserve">, </w:t>
      </w:r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and</w:t>
      </w:r>
      <w:r w:rsidR="009D5EE7" w:rsidRPr="008C7B29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 xml:space="preserve"> </w:t>
      </w:r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place</w:t>
      </w:r>
      <w:r w:rsidR="009D5EE7" w:rsidRPr="008C7B29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 xml:space="preserve"> </w:t>
      </w:r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branding</w:t>
      </w:r>
      <w:r w:rsidR="009D5EE7" w:rsidRPr="008C7B29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 xml:space="preserve"> – </w:t>
      </w:r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 xml:space="preserve">moving beyond conceptual </w:t>
      </w:r>
      <w:r w:rsidR="0033566D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lastRenderedPageBreak/>
        <w:t xml:space="preserve">confusion. Cities // </w:t>
      </w:r>
      <w:proofErr w:type="gramStart"/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The</w:t>
      </w:r>
      <w:proofErr w:type="gramEnd"/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 xml:space="preserve"> International Journal of Urban Policy and Planning</w:t>
      </w:r>
      <w:r w:rsidR="0033566D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.</w:t>
      </w:r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 xml:space="preserve"> </w:t>
      </w:r>
      <w:r w:rsidR="0033566D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No </w:t>
      </w:r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80</w:t>
      </w:r>
      <w:r w:rsidR="0033566D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.</w:t>
      </w:r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 xml:space="preserve"> </w:t>
      </w:r>
      <w:r w:rsidR="0033566D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P. </w:t>
      </w:r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4</w:t>
      </w:r>
      <w:r w:rsidR="0033566D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–</w:t>
      </w:r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 xml:space="preserve">11. </w:t>
      </w:r>
      <w:proofErr w:type="spellStart"/>
      <w:proofErr w:type="gramStart"/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doi</w:t>
      </w:r>
      <w:proofErr w:type="spellEnd"/>
      <w:proofErr w:type="gramEnd"/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: 10.1016/j.cities.2017.08.021.</w:t>
      </w:r>
    </w:p>
    <w:p w:rsidR="00D31E6A" w:rsidRPr="00F653D5" w:rsidRDefault="0033566D" w:rsidP="00BD5E18">
      <w:pPr>
        <w:spacing w:line="360" w:lineRule="auto"/>
        <w:ind w:firstLine="687"/>
        <w:jc w:val="both"/>
        <w:divId w:val="2131436319"/>
        <w:rPr>
          <w:color w:val="000000" w:themeColor="text1"/>
          <w:sz w:val="28"/>
          <w:szCs w:val="28"/>
          <w:lang w:val="en-US" w:eastAsia="fr-FR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4</w:t>
      </w:r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.</w:t>
      </w:r>
      <w:r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 </w:t>
      </w:r>
      <w:proofErr w:type="spellStart"/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Rebelo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 xml:space="preserve"> C., </w:t>
      </w:r>
      <w:proofErr w:type="spellStart"/>
      <w:r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Mehmood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 A., Marsden </w:t>
      </w:r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T.</w:t>
      </w:r>
      <w:r w:rsidR="00972BB3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 xml:space="preserve"> (2020)</w:t>
      </w:r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 xml:space="preserve"> Co-created visual narratives and inclusive place branding: a socially responsible approach to residents’ participation and engag</w:t>
      </w:r>
      <w:r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ement // Sustainability Science</w:t>
      </w:r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 xml:space="preserve">. </w:t>
      </w:r>
      <w:proofErr w:type="gramStart"/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Vol. 15.</w:t>
      </w:r>
      <w:proofErr w:type="gramEnd"/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Iss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.</w:t>
      </w:r>
      <w:proofErr w:type="gramEnd"/>
      <w:r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 </w:t>
      </w:r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 xml:space="preserve">2. </w:t>
      </w:r>
      <w:r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P. 423–</w:t>
      </w:r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435.</w:t>
      </w:r>
      <w:r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 xml:space="preserve"> </w:t>
      </w:r>
      <w:hyperlink r:id="rId7" w:tgtFrame="_blank" w:history="1">
        <w:r w:rsidR="009D5EE7" w:rsidRPr="0033566D">
          <w:rPr>
            <w:color w:val="000000" w:themeColor="text1"/>
            <w:sz w:val="28"/>
            <w:szCs w:val="28"/>
            <w:bdr w:val="none" w:sz="0" w:space="0" w:color="auto" w:frame="1"/>
            <w:lang w:val="en-US" w:eastAsia="fr-FR"/>
          </w:rPr>
          <w:t>doi.org/10.1007/s11625-019-00760-2</w:t>
        </w:r>
      </w:hyperlink>
      <w:r w:rsidR="009D5EE7" w:rsidRPr="0033566D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.</w:t>
      </w:r>
    </w:p>
    <w:p w:rsidR="00D0385F" w:rsidRPr="0033566D" w:rsidRDefault="0033566D" w:rsidP="0033566D">
      <w:pPr>
        <w:spacing w:line="360" w:lineRule="auto"/>
        <w:ind w:firstLine="687"/>
        <w:jc w:val="both"/>
        <w:divId w:val="67308876"/>
        <w:rPr>
          <w:rFonts w:ascii="HelveticaNeue" w:eastAsiaTheme="minorEastAsia" w:hAnsi="HelveticaNeue"/>
          <w:color w:val="313131"/>
          <w:sz w:val="28"/>
          <w:szCs w:val="28"/>
          <w:lang w:val="en-US" w:eastAsia="fr-FR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5</w:t>
      </w:r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.</w:t>
      </w:r>
      <w:r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 </w:t>
      </w:r>
      <w:proofErr w:type="spellStart"/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Vanolo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 </w:t>
      </w:r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A. (2020)</w:t>
      </w:r>
      <w:r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 xml:space="preserve"> Cities are not products //</w:t>
      </w:r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Tijdschrift</w:t>
      </w:r>
      <w:proofErr w:type="spellEnd"/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voor</w:t>
      </w:r>
      <w:proofErr w:type="spellEnd"/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Economische</w:t>
      </w:r>
      <w:proofErr w:type="spellEnd"/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 xml:space="preserve"> en </w:t>
      </w:r>
      <w:proofErr w:type="spellStart"/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Sociale</w:t>
      </w:r>
      <w:proofErr w:type="spellEnd"/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 xml:space="preserve"> </w:t>
      </w:r>
      <w:proofErr w:type="spellStart"/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Geografie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. No </w:t>
      </w:r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111</w:t>
      </w:r>
      <w:r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 xml:space="preserve"> (</w:t>
      </w:r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1</w:t>
      </w:r>
      <w:r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)</w:t>
      </w:r>
      <w:r w:rsidR="009D5EE7" w:rsidRPr="00F653D5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 xml:space="preserve">. </w:t>
      </w:r>
      <w:r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P. </w:t>
      </w:r>
      <w:r w:rsidR="009D5EE7" w:rsidRPr="0033566D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 xml:space="preserve">10–17. </w:t>
      </w:r>
      <w:proofErr w:type="spellStart"/>
      <w:r w:rsidR="009D5EE7" w:rsidRPr="0033566D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doi</w:t>
      </w:r>
      <w:proofErr w:type="spellEnd"/>
      <w:r w:rsidR="009D5EE7" w:rsidRPr="0033566D">
        <w:rPr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: 10.1111/tesg.12385.</w:t>
      </w:r>
    </w:p>
    <w:sectPr w:rsidR="00D0385F" w:rsidRPr="0033566D" w:rsidSect="00AB1738">
      <w:pgSz w:w="11908" w:h="16833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4.5pt;height:65.25pt;visibility:visible;mso-wrap-style:square" o:bullet="t">
        <v:imagedata r:id="rId1" o:title=""/>
      </v:shape>
    </w:pict>
  </w:numPicBullet>
  <w:abstractNum w:abstractNumId="0">
    <w:nsid w:val="089D1EFF"/>
    <w:multiLevelType w:val="hybridMultilevel"/>
    <w:tmpl w:val="8A6E0DB2"/>
    <w:lvl w:ilvl="0" w:tplc="DAA21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82B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BE0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36B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2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48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B64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CD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2C7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1356B8"/>
    <w:multiLevelType w:val="hybridMultilevel"/>
    <w:tmpl w:val="515CD0C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4F73256"/>
    <w:multiLevelType w:val="hybridMultilevel"/>
    <w:tmpl w:val="7E58911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870CA"/>
    <w:multiLevelType w:val="hybridMultilevel"/>
    <w:tmpl w:val="98206A2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E1B1603"/>
    <w:multiLevelType w:val="hybridMultilevel"/>
    <w:tmpl w:val="5B38F042"/>
    <w:lvl w:ilvl="0" w:tplc="040C000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E7B4B"/>
    <w:multiLevelType w:val="hybridMultilevel"/>
    <w:tmpl w:val="2696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05B2D"/>
    <w:rsid w:val="000238B5"/>
    <w:rsid w:val="00050749"/>
    <w:rsid w:val="0005443F"/>
    <w:rsid w:val="000663CF"/>
    <w:rsid w:val="00072718"/>
    <w:rsid w:val="00084210"/>
    <w:rsid w:val="000856D0"/>
    <w:rsid w:val="000A74D2"/>
    <w:rsid w:val="000B210F"/>
    <w:rsid w:val="000C01AE"/>
    <w:rsid w:val="000C7A89"/>
    <w:rsid w:val="000D6AF1"/>
    <w:rsid w:val="000E465E"/>
    <w:rsid w:val="000F7535"/>
    <w:rsid w:val="001124F7"/>
    <w:rsid w:val="001172AC"/>
    <w:rsid w:val="0015122F"/>
    <w:rsid w:val="001842C6"/>
    <w:rsid w:val="00184601"/>
    <w:rsid w:val="001A3A6D"/>
    <w:rsid w:val="002547C9"/>
    <w:rsid w:val="0026157D"/>
    <w:rsid w:val="00277505"/>
    <w:rsid w:val="00282E7C"/>
    <w:rsid w:val="002B41D2"/>
    <w:rsid w:val="002C350E"/>
    <w:rsid w:val="002F47B0"/>
    <w:rsid w:val="00312368"/>
    <w:rsid w:val="00314C2E"/>
    <w:rsid w:val="0033566D"/>
    <w:rsid w:val="00344863"/>
    <w:rsid w:val="003F365E"/>
    <w:rsid w:val="003F799D"/>
    <w:rsid w:val="00445803"/>
    <w:rsid w:val="004915C7"/>
    <w:rsid w:val="0049321F"/>
    <w:rsid w:val="00547300"/>
    <w:rsid w:val="0055687E"/>
    <w:rsid w:val="005B3035"/>
    <w:rsid w:val="005D2DCA"/>
    <w:rsid w:val="005D388A"/>
    <w:rsid w:val="005D6CA0"/>
    <w:rsid w:val="006434B5"/>
    <w:rsid w:val="00656AD6"/>
    <w:rsid w:val="00686F0C"/>
    <w:rsid w:val="00694BDE"/>
    <w:rsid w:val="00696BCB"/>
    <w:rsid w:val="006A5B3C"/>
    <w:rsid w:val="006C4E41"/>
    <w:rsid w:val="006E5D8C"/>
    <w:rsid w:val="00723837"/>
    <w:rsid w:val="00724B64"/>
    <w:rsid w:val="007404E8"/>
    <w:rsid w:val="0075221F"/>
    <w:rsid w:val="007547A3"/>
    <w:rsid w:val="007643D2"/>
    <w:rsid w:val="00777923"/>
    <w:rsid w:val="00793DBB"/>
    <w:rsid w:val="007C0E3E"/>
    <w:rsid w:val="007C144C"/>
    <w:rsid w:val="007E41D6"/>
    <w:rsid w:val="007E6C10"/>
    <w:rsid w:val="008B422F"/>
    <w:rsid w:val="008C1825"/>
    <w:rsid w:val="008C7B29"/>
    <w:rsid w:val="008F6DCC"/>
    <w:rsid w:val="00933062"/>
    <w:rsid w:val="00972BB3"/>
    <w:rsid w:val="009B6D23"/>
    <w:rsid w:val="009D5EE7"/>
    <w:rsid w:val="009E3920"/>
    <w:rsid w:val="00A05B2D"/>
    <w:rsid w:val="00A07EFF"/>
    <w:rsid w:val="00A340E9"/>
    <w:rsid w:val="00A36939"/>
    <w:rsid w:val="00A66B3F"/>
    <w:rsid w:val="00A96448"/>
    <w:rsid w:val="00A97EF4"/>
    <w:rsid w:val="00AB1738"/>
    <w:rsid w:val="00B33E43"/>
    <w:rsid w:val="00B938BC"/>
    <w:rsid w:val="00B94C3E"/>
    <w:rsid w:val="00BA28D8"/>
    <w:rsid w:val="00BB1913"/>
    <w:rsid w:val="00BC05D2"/>
    <w:rsid w:val="00BD5E18"/>
    <w:rsid w:val="00BE081B"/>
    <w:rsid w:val="00C15188"/>
    <w:rsid w:val="00C27CE0"/>
    <w:rsid w:val="00C60DEC"/>
    <w:rsid w:val="00C66767"/>
    <w:rsid w:val="00C67A1F"/>
    <w:rsid w:val="00C736B8"/>
    <w:rsid w:val="00C82996"/>
    <w:rsid w:val="00C875C9"/>
    <w:rsid w:val="00CB6A65"/>
    <w:rsid w:val="00CE549E"/>
    <w:rsid w:val="00D0385F"/>
    <w:rsid w:val="00D108D7"/>
    <w:rsid w:val="00D31E6A"/>
    <w:rsid w:val="00D32ACE"/>
    <w:rsid w:val="00D61B1F"/>
    <w:rsid w:val="00DB0D3D"/>
    <w:rsid w:val="00E03830"/>
    <w:rsid w:val="00E113FD"/>
    <w:rsid w:val="00E21238"/>
    <w:rsid w:val="00E25F9E"/>
    <w:rsid w:val="00E60EAB"/>
    <w:rsid w:val="00E63501"/>
    <w:rsid w:val="00E75A25"/>
    <w:rsid w:val="00EC330B"/>
    <w:rsid w:val="00ED2B6F"/>
    <w:rsid w:val="00F50310"/>
    <w:rsid w:val="00F601A4"/>
    <w:rsid w:val="00F653D5"/>
    <w:rsid w:val="00F804F1"/>
    <w:rsid w:val="00FA7991"/>
    <w:rsid w:val="00FB2D31"/>
    <w:rsid w:val="00FB3944"/>
    <w:rsid w:val="00FB56E5"/>
    <w:rsid w:val="00FC557E"/>
    <w:rsid w:val="00FE00A5"/>
    <w:rsid w:val="00FE22AC"/>
    <w:rsid w:val="00FE2456"/>
    <w:rsid w:val="00FF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CE0"/>
    <w:rPr>
      <w:b/>
      <w:bCs/>
    </w:rPr>
  </w:style>
  <w:style w:type="character" w:styleId="a4">
    <w:name w:val="Hyperlink"/>
    <w:basedOn w:val="a0"/>
    <w:uiPriority w:val="99"/>
    <w:unhideWhenUsed/>
    <w:rsid w:val="00C27C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221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66B3F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75C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A07EFF"/>
  </w:style>
  <w:style w:type="character" w:customStyle="1" w:styleId="UnresolvedMention">
    <w:name w:val="Unresolved Mention"/>
    <w:basedOn w:val="a0"/>
    <w:uiPriority w:val="99"/>
    <w:semiHidden/>
    <w:unhideWhenUsed/>
    <w:rsid w:val="00C829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i.org/10.1007/s11625-019-00760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ascope.ru/1598" TargetMode="External"/><Relationship Id="rId5" Type="http://schemas.openxmlformats.org/officeDocument/2006/relationships/hyperlink" Target="mailto:kirill_zori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Ильченко</dc:creator>
  <cp:keywords/>
  <dc:description/>
  <cp:lastModifiedBy>Александр</cp:lastModifiedBy>
  <cp:revision>5</cp:revision>
  <dcterms:created xsi:type="dcterms:W3CDTF">2022-02-11T09:31:00Z</dcterms:created>
  <dcterms:modified xsi:type="dcterms:W3CDTF">2022-02-11T22:09:00Z</dcterms:modified>
</cp:coreProperties>
</file>