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B7" w:rsidRPr="001D2BB7" w:rsidRDefault="001D2BB7" w:rsidP="00F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Александровна</w:t>
      </w:r>
      <w:r w:rsidRPr="001D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Гладкова</w:t>
      </w:r>
    </w:p>
    <w:p w:rsidR="001D2BB7" w:rsidRDefault="001D2BB7" w:rsidP="00F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государственный университет им. М. В. Ломоносова</w:t>
      </w:r>
    </w:p>
    <w:p w:rsidR="001D2BB7" w:rsidRPr="00A72168" w:rsidRDefault="00A72168" w:rsidP="00F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EC10E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gladkova</w:t>
        </w:r>
        <w:r w:rsidRPr="00EC10EC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EC10E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Pr="00EC10EC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EC10E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list</w:t>
        </w:r>
        <w:r w:rsidRPr="00EC10EC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C10EC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2BB7" w:rsidRDefault="001D2BB7" w:rsidP="00F329BF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BB7" w:rsidRDefault="001D2BB7" w:rsidP="00F329BF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вопросу о медиатизации конфликта в условиях современной цифровой среды</w:t>
      </w:r>
    </w:p>
    <w:p w:rsidR="001D2BB7" w:rsidRPr="00D113F3" w:rsidRDefault="001D2BB7" w:rsidP="00F329BF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13F3">
        <w:rPr>
          <w:rFonts w:ascii="Times New Roman" w:eastAsia="Times New Roman" w:hAnsi="Times New Roman" w:cs="Times New Roman"/>
          <w:color w:val="2C2D2E"/>
          <w:lang w:eastAsia="ru-RU"/>
        </w:rPr>
        <w:t>Исследование выполнено за счет сре</w:t>
      </w:r>
      <w:proofErr w:type="gramStart"/>
      <w:r w:rsidRPr="00D113F3">
        <w:rPr>
          <w:rFonts w:ascii="Times New Roman" w:eastAsia="Times New Roman" w:hAnsi="Times New Roman" w:cs="Times New Roman"/>
          <w:color w:val="2C2D2E"/>
          <w:lang w:eastAsia="ru-RU"/>
        </w:rPr>
        <w:t>дств гр</w:t>
      </w:r>
      <w:proofErr w:type="gramEnd"/>
      <w:r w:rsidRPr="00D113F3">
        <w:rPr>
          <w:rFonts w:ascii="Times New Roman" w:eastAsia="Times New Roman" w:hAnsi="Times New Roman" w:cs="Times New Roman"/>
          <w:color w:val="2C2D2E"/>
          <w:lang w:eastAsia="ru-RU"/>
        </w:rPr>
        <w:t>анта Российского научного фонда (проект № 22-18-00225)</w:t>
      </w:r>
      <w:r w:rsidR="00A72168">
        <w:rPr>
          <w:rFonts w:ascii="Times New Roman" w:eastAsia="Times New Roman" w:hAnsi="Times New Roman" w:cs="Times New Roman"/>
          <w:color w:val="2C2D2E"/>
          <w:lang w:eastAsia="ru-RU"/>
        </w:rPr>
        <w:t>.</w:t>
      </w:r>
    </w:p>
    <w:p w:rsidR="001D2BB7" w:rsidRDefault="001D2BB7" w:rsidP="00F329BF">
      <w:pPr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2BB7" w:rsidRDefault="001D2BB7" w:rsidP="00F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 проблемой</w:t>
      </w:r>
      <w:r w:rsidRPr="001D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социальные конфликты репрезентируются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разными –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институционализированными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(традиционные СМИ) и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неинституционализированными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(социальные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активная аудитория, принимающая на себя часть функций журналистов) – субъектами в условиях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полисубъектной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медиасреды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BB7" w:rsidRDefault="001D2BB7" w:rsidP="00F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</w:t>
      </w:r>
      <w:r w:rsidR="00F3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конфликт, цифровая среда, медиатизация, аудитория, СМИ.</w:t>
      </w:r>
    </w:p>
    <w:p w:rsidR="001D2BB7" w:rsidRDefault="001D2BB7" w:rsidP="00F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259" w:rsidRPr="0009442F" w:rsidRDefault="006F6259" w:rsidP="00F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контексте актуальных тенденций национального и глобального характера (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цифровизация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медиатизация, переход аудитории в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рост времени, проводимого с социальными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трансформация практик потребления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конвергентной среде, появление новых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медийных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коммуникационных платформ и усиление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кросс-медийности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происходит трансформация коммуникационных процессов, связанная в том числе с изменением роли журналистики,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массмедиа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социальных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современном российском обществе </w:t>
      </w:r>
      <w:r w:rsidR="001D2BB7" w:rsidRPr="001D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Проникновение цифровых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медиатехнологий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 сферы общественной жизни формирует медиатизацию окружающей реальности, которую исследователи все чаще характеризуют как «глубокая медиатизация» </w:t>
      </w:r>
      <w:r w:rsidR="001D2BB7" w:rsidRPr="001D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[4]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ставит перед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медиаисследователями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актуальную задачу понимания принципов 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функционирования традиционных и социальных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природы их взаимодействия между собой и с аудиторией, а также масштаб и особенности эффектов репрезентации социальной реальности, в том числе и конфликтов, в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айн-среде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F6259" w:rsidRPr="0009442F" w:rsidRDefault="006F6259" w:rsidP="00F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число актуальных исследовательских вызовов сегодня входит и теоретический анализ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полисубъектной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медиасреды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(традиционные СМИ; новые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активная аудитория), порождающей новые ситуации репрезентации, эскалации и разрешения или обострения социальных конфликтов, которые не поддаются однозначному прогнозированию. Поскольку субъекты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медиапространства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различную природу и выполняют разные роли, а также реализуют детерминированные противоречивыми интересами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контент-стратегии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медиаэффекты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отражения тех или иных конфликтов могут быть принципиально разными и часто непредсказуемыми.</w:t>
      </w:r>
    </w:p>
    <w:p w:rsidR="006F6259" w:rsidRPr="0009442F" w:rsidRDefault="006F6259" w:rsidP="00F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Традиционные СМИ призваны освещать конфликт, опираясь на профессиональные принципы журналистики, они ориентированы на достижение общественного баланса и стабильности с учетом особенностей неформального общественного договора. В фокус внимания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массмедиа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попадают в основном конфликты социально значимого или государственного масштаба. Тем не менее, как показали некоторые исследования, журналисты склонны воспринимать конфликт как новостную ценность </w:t>
      </w:r>
      <w:r w:rsidR="001D2BB7" w:rsidRPr="001D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Интернет-среде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в большей степени свойственен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конфликтогенный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потенциал: во внимание попадают конфликты разного уровня, в том числе межличностные и локальные, и их освещение ориентировано на другие цели и задачи </w:t>
      </w:r>
      <w:r w:rsidR="001D2BB7" w:rsidRPr="001D2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Стратегии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медиарепрезентации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конфликтов также существенно различаются и напрямую зависят от типа субъекта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медисреды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 же можно сказать об аудиторных эффектах социальных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потенциал которых представляется на сегодняшний день неизученным.</w:t>
      </w:r>
    </w:p>
    <w:p w:rsidR="006F6259" w:rsidRPr="0009442F" w:rsidRDefault="006F6259" w:rsidP="00F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Актуальной проблемой, требующей глубокого осмысления профессиональным исследовательским сообществом, является 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понимания, как социальные конфликты репрезентируются разными –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институционализированными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(традиционные СМИ) и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неинституционализированными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(социальные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активная аудитория, принимающая на себя часть функций журналистов по созданию и распространению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субъектами в условиях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полисубъектной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медиасреды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Открытыми остаются вопросы о том, какова корреляция между типом субъекта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медиасреды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типом репрезентируемого конфликта и типом аудитории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каков «жизненный цикл» конфликта в цифровой </w:t>
      </w:r>
      <w:proofErr w:type="spellStart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медиакоммуникационной</w:t>
      </w:r>
      <w:proofErr w:type="spellEnd"/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 какой социальный эффект будет оказ</w:t>
      </w:r>
      <w:r w:rsidR="00AA3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каждым из субъектов отдельно</w:t>
      </w:r>
      <w:r w:rsidRPr="00094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каковы будут эти эффекты в совокупности; наконец, каковы возможности прогнозирования и потенциального регулирования реакции аудитории на социальные конфликты в краткосрочной и долгосрочной перспективе. Последняя задача представляется нам особенно актуальной в интересах устойчивого общественного развития, гармонизации общественных процессов и снижения социального напряжения в условиях современного российского общества. </w:t>
      </w:r>
    </w:p>
    <w:p w:rsidR="000873DA" w:rsidRDefault="000873DA" w:rsidP="00F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3DA" w:rsidRPr="001D2BB7" w:rsidRDefault="001D2BB7" w:rsidP="00F32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0873DA" w:rsidRPr="001D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итератур</w:t>
      </w:r>
      <w:r w:rsidRPr="001D2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</w:p>
    <w:p w:rsidR="006F6259" w:rsidRPr="006F6259" w:rsidRDefault="006F6259" w:rsidP="00F329BF">
      <w:pPr>
        <w:pStyle w:val="HTM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259">
        <w:rPr>
          <w:rFonts w:ascii="Times New Roman" w:hAnsi="Times New Roman" w:cs="Times New Roman"/>
          <w:color w:val="000000" w:themeColor="text1"/>
          <w:sz w:val="28"/>
          <w:szCs w:val="28"/>
        </w:rPr>
        <w:t>Вартанова</w:t>
      </w:r>
      <w:proofErr w:type="spellEnd"/>
      <w:r w:rsidR="00F329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F6259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F329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F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 </w:t>
      </w:r>
      <w:proofErr w:type="spellStart"/>
      <w:r w:rsidRPr="006F6259">
        <w:rPr>
          <w:rFonts w:ascii="Times New Roman" w:hAnsi="Times New Roman" w:cs="Times New Roman"/>
          <w:color w:val="000000" w:themeColor="text1"/>
          <w:sz w:val="28"/>
          <w:szCs w:val="28"/>
        </w:rPr>
        <w:t>Медиа</w:t>
      </w:r>
      <w:proofErr w:type="spellEnd"/>
      <w:r w:rsidRPr="006F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социальный конфликт: к вопросу о двойственной природе взаимосвязи // Журналистика в 2020 году: творчество, профессия, </w:t>
      </w:r>
      <w:r w:rsidR="00F329BF">
        <w:rPr>
          <w:rFonts w:ascii="Times New Roman" w:hAnsi="Times New Roman" w:cs="Times New Roman"/>
          <w:color w:val="000000" w:themeColor="text1"/>
          <w:sz w:val="28"/>
          <w:szCs w:val="28"/>
        </w:rPr>
        <w:t>индустрия. М.</w:t>
      </w:r>
      <w:r w:rsidRPr="006F6259">
        <w:rPr>
          <w:rFonts w:ascii="Times New Roman" w:hAnsi="Times New Roman" w:cs="Times New Roman"/>
          <w:color w:val="000000" w:themeColor="text1"/>
          <w:sz w:val="28"/>
          <w:szCs w:val="28"/>
        </w:rPr>
        <w:t>. 2021. С. 307–309.</w:t>
      </w:r>
    </w:p>
    <w:p w:rsidR="006F6259" w:rsidRPr="006F6259" w:rsidRDefault="00F329BF" w:rsidP="00F329BF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Лукина </w:t>
      </w:r>
      <w:r w:rsidR="006F6259" w:rsidRPr="006F6259">
        <w:rPr>
          <w:b w:val="0"/>
          <w:bCs w:val="0"/>
          <w:color w:val="000000" w:themeColor="text1"/>
          <w:sz w:val="28"/>
          <w:szCs w:val="28"/>
        </w:rPr>
        <w:t>М.</w:t>
      </w:r>
      <w:r>
        <w:rPr>
          <w:b w:val="0"/>
          <w:bCs w:val="0"/>
          <w:color w:val="000000" w:themeColor="text1"/>
          <w:sz w:val="28"/>
          <w:szCs w:val="28"/>
        </w:rPr>
        <w:t> </w:t>
      </w:r>
      <w:r w:rsidR="006F6259" w:rsidRPr="006F6259">
        <w:rPr>
          <w:b w:val="0"/>
          <w:bCs w:val="0"/>
          <w:color w:val="000000" w:themeColor="text1"/>
          <w:sz w:val="28"/>
          <w:szCs w:val="28"/>
        </w:rPr>
        <w:t>М., Толоконникова</w:t>
      </w:r>
      <w:r>
        <w:rPr>
          <w:b w:val="0"/>
          <w:bCs w:val="0"/>
          <w:color w:val="000000" w:themeColor="text1"/>
          <w:sz w:val="28"/>
          <w:szCs w:val="28"/>
        </w:rPr>
        <w:t> </w:t>
      </w:r>
      <w:r w:rsidR="006F6259" w:rsidRPr="006F6259">
        <w:rPr>
          <w:b w:val="0"/>
          <w:bCs w:val="0"/>
          <w:color w:val="000000" w:themeColor="text1"/>
          <w:sz w:val="28"/>
          <w:szCs w:val="28"/>
        </w:rPr>
        <w:t>А.</w:t>
      </w:r>
      <w:r>
        <w:rPr>
          <w:b w:val="0"/>
          <w:bCs w:val="0"/>
          <w:color w:val="000000" w:themeColor="text1"/>
          <w:sz w:val="28"/>
          <w:szCs w:val="28"/>
        </w:rPr>
        <w:t> В.</w:t>
      </w:r>
      <w:r w:rsidR="006F6259" w:rsidRPr="006F6259">
        <w:rPr>
          <w:b w:val="0"/>
          <w:bCs w:val="0"/>
          <w:color w:val="000000" w:themeColor="text1"/>
          <w:sz w:val="28"/>
          <w:szCs w:val="28"/>
        </w:rPr>
        <w:t xml:space="preserve"> Конфликт в повестке дня российских информационных агентств: исследование в контексте конструктивной журналистики // Вестник Московского </w:t>
      </w:r>
      <w:r w:rsidR="006F6259">
        <w:rPr>
          <w:b w:val="0"/>
          <w:bCs w:val="0"/>
          <w:color w:val="000000" w:themeColor="text1"/>
          <w:sz w:val="28"/>
          <w:szCs w:val="28"/>
        </w:rPr>
        <w:t>у</w:t>
      </w:r>
      <w:r w:rsidR="006F6259" w:rsidRPr="006F6259">
        <w:rPr>
          <w:b w:val="0"/>
          <w:bCs w:val="0"/>
          <w:color w:val="000000" w:themeColor="text1"/>
          <w:sz w:val="28"/>
          <w:szCs w:val="28"/>
        </w:rPr>
        <w:t>н</w:t>
      </w:r>
      <w:r>
        <w:rPr>
          <w:b w:val="0"/>
          <w:bCs w:val="0"/>
          <w:color w:val="000000" w:themeColor="text1"/>
          <w:sz w:val="28"/>
          <w:szCs w:val="28"/>
        </w:rPr>
        <w:t>-</w:t>
      </w:r>
      <w:r w:rsidR="006F6259" w:rsidRPr="006F6259">
        <w:rPr>
          <w:b w:val="0"/>
          <w:bCs w:val="0"/>
          <w:color w:val="000000" w:themeColor="text1"/>
          <w:sz w:val="28"/>
          <w:szCs w:val="28"/>
        </w:rPr>
        <w:t>та. Серия 10. Журналистика. № 5. 2021. С. 27</w:t>
      </w:r>
      <w:r w:rsidR="006F6259">
        <w:rPr>
          <w:b w:val="0"/>
          <w:bCs w:val="0"/>
          <w:color w:val="000000" w:themeColor="text1"/>
          <w:sz w:val="28"/>
          <w:szCs w:val="28"/>
        </w:rPr>
        <w:t>–</w:t>
      </w:r>
      <w:r w:rsidR="006F6259" w:rsidRPr="006F6259">
        <w:rPr>
          <w:b w:val="0"/>
          <w:bCs w:val="0"/>
          <w:color w:val="000000" w:themeColor="text1"/>
          <w:sz w:val="28"/>
          <w:szCs w:val="28"/>
        </w:rPr>
        <w:t>50.</w:t>
      </w:r>
    </w:p>
    <w:p w:rsidR="006F6259" w:rsidRPr="006F6259" w:rsidRDefault="006F6259" w:rsidP="00F329BF">
      <w:pPr>
        <w:pStyle w:val="HTM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2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Bodrunova</w:t>
      </w:r>
      <w:proofErr w:type="spellEnd"/>
      <w:r w:rsidR="00F329BF" w:rsidRPr="00F329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F62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S., </w:t>
      </w:r>
      <w:proofErr w:type="spellStart"/>
      <w:r w:rsidRPr="006F62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Blekanov</w:t>
      </w:r>
      <w:proofErr w:type="spellEnd"/>
      <w:r w:rsidR="00F329BF" w:rsidRPr="00F329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F62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I., &amp; </w:t>
      </w:r>
      <w:proofErr w:type="spellStart"/>
      <w:r w:rsidRPr="006F62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Tarasov</w:t>
      </w:r>
      <w:proofErr w:type="spellEnd"/>
      <w:r w:rsidR="00F329BF" w:rsidRPr="00F329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F62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N. (2021). Global Agendas: Detection of Agenda Shifts in Cross-National Discussions Using Neural-Network Text Summarization for Twitter. </w:t>
      </w:r>
      <w:r w:rsidRPr="006F6259">
        <w:rPr>
          <w:rFonts w:ascii="Times New Roman" w:hAnsi="Times New Roman" w:cs="Times New Roman"/>
          <w:color w:val="000000" w:themeColor="text1"/>
          <w:sz w:val="28"/>
          <w:szCs w:val="28"/>
        </w:rPr>
        <w:t>DOI: 10.1007/978-3-030-77626-8_15.</w:t>
      </w:r>
    </w:p>
    <w:p w:rsidR="000873DA" w:rsidRPr="006F6259" w:rsidRDefault="006F6259" w:rsidP="00F329BF">
      <w:pPr>
        <w:pStyle w:val="HTM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F329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Hepp</w:t>
      </w:r>
      <w:proofErr w:type="spellEnd"/>
      <w:r w:rsidR="00F329BF" w:rsidRPr="00F329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329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A. (2020). Deep </w:t>
      </w:r>
      <w:proofErr w:type="spellStart"/>
      <w:r w:rsidRPr="00F329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Mediatization</w:t>
      </w:r>
      <w:proofErr w:type="spellEnd"/>
      <w:r w:rsidRPr="00F329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F329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Routledge</w:t>
      </w:r>
      <w:proofErr w:type="spellEnd"/>
      <w:r w:rsidRPr="00F329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F329BF" w:rsidRPr="006F62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sectPr w:rsidR="000873DA" w:rsidRPr="006F6259" w:rsidSect="007E4A2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65" w:rsidRDefault="00CB2265" w:rsidP="000873DA">
      <w:r>
        <w:separator/>
      </w:r>
    </w:p>
  </w:endnote>
  <w:endnote w:type="continuationSeparator" w:id="0">
    <w:p w:rsidR="00CB2265" w:rsidRDefault="00CB2265" w:rsidP="0008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645239444"/>
      <w:docPartObj>
        <w:docPartGallery w:val="Page Numbers (Bottom of Page)"/>
        <w:docPartUnique/>
      </w:docPartObj>
    </w:sdtPr>
    <w:sdtContent>
      <w:p w:rsidR="00A873EA" w:rsidRDefault="007E4A2D" w:rsidP="0029528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A873EA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A873EA" w:rsidRDefault="00A873EA" w:rsidP="00A873E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91295592"/>
      <w:docPartObj>
        <w:docPartGallery w:val="Page Numbers (Bottom of Page)"/>
        <w:docPartUnique/>
      </w:docPartObj>
    </w:sdtPr>
    <w:sdtContent>
      <w:p w:rsidR="00A873EA" w:rsidRDefault="007E4A2D" w:rsidP="0029528C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A873EA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AA3923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:rsidR="00A873EA" w:rsidRDefault="00A873EA" w:rsidP="00A873E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65" w:rsidRDefault="00CB2265" w:rsidP="000873DA">
      <w:r>
        <w:separator/>
      </w:r>
    </w:p>
  </w:footnote>
  <w:footnote w:type="continuationSeparator" w:id="0">
    <w:p w:rsidR="00CB2265" w:rsidRDefault="00CB2265" w:rsidP="00087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4CF"/>
    <w:multiLevelType w:val="hybridMultilevel"/>
    <w:tmpl w:val="B8923DE4"/>
    <w:lvl w:ilvl="0" w:tplc="1C2894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975B55"/>
    <w:multiLevelType w:val="hybridMultilevel"/>
    <w:tmpl w:val="4C0E48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8A6E9B"/>
    <w:multiLevelType w:val="hybridMultilevel"/>
    <w:tmpl w:val="F410A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3DA"/>
    <w:rsid w:val="000873DA"/>
    <w:rsid w:val="001D2BB7"/>
    <w:rsid w:val="002B329C"/>
    <w:rsid w:val="006F6259"/>
    <w:rsid w:val="007E4A2D"/>
    <w:rsid w:val="0085003E"/>
    <w:rsid w:val="008B5146"/>
    <w:rsid w:val="00A72168"/>
    <w:rsid w:val="00A873EA"/>
    <w:rsid w:val="00AA3923"/>
    <w:rsid w:val="00C474BE"/>
    <w:rsid w:val="00CB2265"/>
    <w:rsid w:val="00E8581F"/>
    <w:rsid w:val="00EA78D9"/>
    <w:rsid w:val="00F230FC"/>
    <w:rsid w:val="00F3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DA"/>
  </w:style>
  <w:style w:type="paragraph" w:styleId="1">
    <w:name w:val="heading 1"/>
    <w:basedOn w:val="a"/>
    <w:link w:val="10"/>
    <w:uiPriority w:val="9"/>
    <w:qFormat/>
    <w:rsid w:val="006F62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3D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3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73DA"/>
    <w:rPr>
      <w:vertAlign w:val="superscript"/>
    </w:rPr>
  </w:style>
  <w:style w:type="paragraph" w:styleId="a6">
    <w:name w:val="List Paragraph"/>
    <w:basedOn w:val="a"/>
    <w:uiPriority w:val="34"/>
    <w:qFormat/>
    <w:rsid w:val="000873D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8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73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73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73EA"/>
  </w:style>
  <w:style w:type="character" w:styleId="a9">
    <w:name w:val="page number"/>
    <w:basedOn w:val="a0"/>
    <w:uiPriority w:val="99"/>
    <w:semiHidden/>
    <w:unhideWhenUsed/>
    <w:rsid w:val="00A873EA"/>
  </w:style>
  <w:style w:type="character" w:customStyle="1" w:styleId="10">
    <w:name w:val="Заголовок 1 Знак"/>
    <w:basedOn w:val="a0"/>
    <w:link w:val="1"/>
    <w:uiPriority w:val="9"/>
    <w:rsid w:val="006F6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A721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ladkova_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Gladkova</dc:creator>
  <cp:keywords/>
  <dc:description/>
  <cp:lastModifiedBy>Александр</cp:lastModifiedBy>
  <cp:revision>8</cp:revision>
  <dcterms:created xsi:type="dcterms:W3CDTF">2022-04-06T17:40:00Z</dcterms:created>
  <dcterms:modified xsi:type="dcterms:W3CDTF">2022-04-09T21:04:00Z</dcterms:modified>
</cp:coreProperties>
</file>