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581AB4">
      <w:r w:rsidRPr="00581AB4">
        <w:t>Нина Осиповна Осипова</w:t>
      </w:r>
    </w:p>
    <w:p w:rsidR="00581AB4" w:rsidRDefault="00581AB4">
      <w:r w:rsidRPr="00581AB4">
        <w:t>Венгеро-</w:t>
      </w:r>
      <w:r w:rsidR="008239EA">
        <w:t>р</w:t>
      </w:r>
      <w:r w:rsidRPr="00581AB4">
        <w:t xml:space="preserve">оссийский культурно-просветительский фонд </w:t>
      </w:r>
      <w:r>
        <w:t>«</w:t>
      </w:r>
      <w:proofErr w:type="spellStart"/>
      <w:r w:rsidRPr="00581AB4">
        <w:t>Dialogorum</w:t>
      </w:r>
      <w:proofErr w:type="spellEnd"/>
      <w:r>
        <w:t>»</w:t>
      </w:r>
    </w:p>
    <w:p w:rsidR="00581AB4" w:rsidRDefault="00BE1652">
      <w:hyperlink r:id="rId4" w:history="1">
        <w:r w:rsidR="00581AB4" w:rsidRPr="005B06D0">
          <w:rPr>
            <w:rStyle w:val="a4"/>
          </w:rPr>
          <w:t>vengria.2017@gmail.com</w:t>
        </w:r>
      </w:hyperlink>
    </w:p>
    <w:p w:rsidR="00581AB4" w:rsidRDefault="00581AB4"/>
    <w:p w:rsidR="00581AB4" w:rsidRDefault="00581AB4">
      <w:pPr>
        <w:rPr>
          <w:b/>
        </w:rPr>
      </w:pPr>
      <w:proofErr w:type="spellStart"/>
      <w:r w:rsidRPr="00581AB4">
        <w:rPr>
          <w:b/>
        </w:rPr>
        <w:t>Мифосемиотика</w:t>
      </w:r>
      <w:proofErr w:type="spellEnd"/>
      <w:r w:rsidRPr="00581AB4">
        <w:rPr>
          <w:b/>
        </w:rPr>
        <w:t xml:space="preserve"> </w:t>
      </w:r>
      <w:proofErr w:type="spellStart"/>
      <w:r w:rsidRPr="00581AB4">
        <w:rPr>
          <w:b/>
        </w:rPr>
        <w:t>интернет-мема</w:t>
      </w:r>
      <w:proofErr w:type="spellEnd"/>
      <w:r w:rsidRPr="00581AB4">
        <w:rPr>
          <w:b/>
        </w:rPr>
        <w:t xml:space="preserve"> в игровом пространстве сетевой культуры</w:t>
      </w:r>
    </w:p>
    <w:p w:rsidR="008239EA" w:rsidRPr="00581AB4" w:rsidRDefault="008239EA">
      <w:pPr>
        <w:rPr>
          <w:b/>
        </w:rPr>
      </w:pPr>
    </w:p>
    <w:p w:rsidR="00581AB4" w:rsidRDefault="00581AB4" w:rsidP="00581AB4">
      <w:r>
        <w:t>Рассматривается знаково-символическая природа интернет-мема, основанная на семантике архетипа. Кроме традиционных архетипических свойств (свернутость, установка на бессознательность и др.), выявляются дополнительные характеристики мема, основанные на постмодернистской семантике абсурда, парадокса и особенностях культурного контекста.</w:t>
      </w:r>
    </w:p>
    <w:p w:rsidR="00581AB4" w:rsidRPr="00E85732" w:rsidRDefault="00581AB4" w:rsidP="00581AB4">
      <w:pPr>
        <w:rPr>
          <w:lang w:val="en-US"/>
        </w:rPr>
      </w:pPr>
      <w:r>
        <w:t xml:space="preserve">Ключевые слова: сетевая культура, смеховая </w:t>
      </w:r>
      <w:r w:rsidR="008239EA">
        <w:t xml:space="preserve">культура, архетип, </w:t>
      </w:r>
      <w:proofErr w:type="spellStart"/>
      <w:r w:rsidR="008239EA">
        <w:t>интернет-мем</w:t>
      </w:r>
      <w:proofErr w:type="spellEnd"/>
      <w:r w:rsidR="008239EA">
        <w:t>.</w:t>
      </w:r>
    </w:p>
    <w:p w:rsidR="00581AB4" w:rsidRDefault="00581AB4" w:rsidP="00581AB4"/>
    <w:p w:rsidR="00581AB4" w:rsidRDefault="00581AB4" w:rsidP="00581AB4">
      <w:r>
        <w:t xml:space="preserve">В силу </w:t>
      </w:r>
      <w:proofErr w:type="spellStart"/>
      <w:r>
        <w:t>космополитичности</w:t>
      </w:r>
      <w:proofErr w:type="spellEnd"/>
      <w:r>
        <w:t xml:space="preserve"> интернета в нем заложена определенная общечеловеческая матрица (алгоритм, модель определенных представлений), отсылающая нас к стихии коллективного бессознательного, которое реализуется в том числе в игровой стихии сетевой ку</w:t>
      </w:r>
      <w:r w:rsidR="00E85732">
        <w:t>льтуры. При этом она обнаруживае</w:t>
      </w:r>
      <w:r>
        <w:t>т, с одной стороны, явственную связь с «матрицей» средневековой смеховой культуры, с д</w:t>
      </w:r>
      <w:r w:rsidR="00E85732">
        <w:t>ругой – трансформируе</w:t>
      </w:r>
      <w:r>
        <w:t xml:space="preserve">т эту модель в соответствии с постмодернистской (а теперь уже и </w:t>
      </w:r>
      <w:proofErr w:type="spellStart"/>
      <w:r>
        <w:t>диджимодернистской</w:t>
      </w:r>
      <w:proofErr w:type="spellEnd"/>
      <w:r>
        <w:t>) парадигмой сознания.</w:t>
      </w:r>
    </w:p>
    <w:p w:rsidR="00581AB4" w:rsidRDefault="00581AB4" w:rsidP="00581AB4">
      <w:r>
        <w:t xml:space="preserve">В известном смысле такой матрицей является архетипическое сознание (или </w:t>
      </w:r>
      <w:proofErr w:type="spellStart"/>
      <w:r>
        <w:t>архетип</w:t>
      </w:r>
      <w:r w:rsidR="00271FF4">
        <w:t>ические</w:t>
      </w:r>
      <w:proofErr w:type="spellEnd"/>
      <w:r w:rsidR="00271FF4">
        <w:t xml:space="preserve"> паттерны), которое К</w:t>
      </w:r>
      <w:r w:rsidR="00E85732">
        <w:t>.</w:t>
      </w:r>
      <w:r w:rsidR="00271FF4">
        <w:t>-Г. </w:t>
      </w:r>
      <w:r>
        <w:t>Юнг отличал от архетипов-образов</w:t>
      </w:r>
      <w:r w:rsidR="00E85732" w:rsidRPr="00E85732">
        <w:t xml:space="preserve"> [4]</w:t>
      </w:r>
      <w:r>
        <w:t>. В различном своем проявлении паттерны организуют бинарное поле средневекового карнавала с его пространственн</w:t>
      </w:r>
      <w:r w:rsidR="00271FF4">
        <w:t>ы</w:t>
      </w:r>
      <w:r>
        <w:t xml:space="preserve">м </w:t>
      </w:r>
      <w:proofErr w:type="spellStart"/>
      <w:r>
        <w:t>топосом</w:t>
      </w:r>
      <w:proofErr w:type="spellEnd"/>
      <w:r>
        <w:t xml:space="preserve"> (площадь), </w:t>
      </w:r>
      <w:proofErr w:type="spellStart"/>
      <w:r>
        <w:t>временн</w:t>
      </w:r>
      <w:r w:rsidR="00E85732">
        <w:rPr>
          <w:rFonts w:cs="Times New Roman"/>
        </w:rPr>
        <w:t>ó</w:t>
      </w:r>
      <w:r>
        <w:t>й</w:t>
      </w:r>
      <w:proofErr w:type="spellEnd"/>
      <w:r>
        <w:t xml:space="preserve"> </w:t>
      </w:r>
      <w:proofErr w:type="spellStart"/>
      <w:r>
        <w:t>заданностью</w:t>
      </w:r>
      <w:proofErr w:type="spellEnd"/>
      <w:r>
        <w:t xml:space="preserve"> (закрепленное время карнавала и выхода из него, восходящее к архетипу смены «кромешного» и «данного»), сакрального и профанного. Отмена нормы как таковой, слияние сословий, стихия </w:t>
      </w:r>
      <w:r>
        <w:lastRenderedPageBreak/>
        <w:t>вс</w:t>
      </w:r>
      <w:r w:rsidR="00271FF4">
        <w:t xml:space="preserve">еобщего равенства и </w:t>
      </w:r>
      <w:proofErr w:type="spellStart"/>
      <w:r w:rsidR="00271FF4">
        <w:t>масковости</w:t>
      </w:r>
      <w:proofErr w:type="spellEnd"/>
      <w:r>
        <w:t xml:space="preserve"> демонстрировали власть коллективного бессознательного</w:t>
      </w:r>
      <w:r w:rsidR="00E85732" w:rsidRPr="00E85732">
        <w:t xml:space="preserve"> [1]</w:t>
      </w:r>
      <w:r>
        <w:t>.</w:t>
      </w:r>
    </w:p>
    <w:p w:rsidR="00581AB4" w:rsidRDefault="00581AB4" w:rsidP="00581AB4">
      <w:proofErr w:type="spellStart"/>
      <w:r>
        <w:t>Архетипическая</w:t>
      </w:r>
      <w:proofErr w:type="spellEnd"/>
      <w:r>
        <w:t xml:space="preserve"> матрица определяет и знаково-символическую природу современной сетевой культуры (не случайно в последние годы во множестве исследований муссируется метафора «Нового Средневековья» – но не в «</w:t>
      </w:r>
      <w:proofErr w:type="spellStart"/>
      <w:r>
        <w:t>бердяе</w:t>
      </w:r>
      <w:r w:rsidR="00271FF4">
        <w:t>вском</w:t>
      </w:r>
      <w:proofErr w:type="spellEnd"/>
      <w:r w:rsidR="00271FF4">
        <w:t>» смысле, а в трактовке У. </w:t>
      </w:r>
      <w:r w:rsidR="00E85732">
        <w:t>Эко</w:t>
      </w:r>
      <w:r>
        <w:t>).</w:t>
      </w:r>
    </w:p>
    <w:p w:rsidR="00581AB4" w:rsidRDefault="00581AB4" w:rsidP="00581AB4">
      <w:r>
        <w:t xml:space="preserve">При этом составляющие архетипической матрицы подчиняются культурной интернет-парадигме, трансформируясь в парадокс, постмодернистскую иронию, абсолютный распад </w:t>
      </w:r>
      <w:proofErr w:type="spellStart"/>
      <w:r>
        <w:t>бинарности</w:t>
      </w:r>
      <w:proofErr w:type="spellEnd"/>
      <w:r>
        <w:t xml:space="preserve"> (нормы и анормальности, добра и зла и т.д.)</w:t>
      </w:r>
      <w:r w:rsidR="00E85732" w:rsidRPr="00E85732">
        <w:t xml:space="preserve"> </w:t>
      </w:r>
      <w:r w:rsidR="00E85732">
        <w:rPr>
          <w:lang w:val="en-US"/>
        </w:rPr>
        <w:t>[2]</w:t>
      </w:r>
      <w:r>
        <w:t xml:space="preserve">. Карнавальная площадь превращается во всемирную интернет-площадку, а само действо представляет бесконечный круговорот </w:t>
      </w:r>
      <w:proofErr w:type="spellStart"/>
      <w:r>
        <w:t>мифомотива</w:t>
      </w:r>
      <w:proofErr w:type="spellEnd"/>
      <w:r>
        <w:t xml:space="preserve"> «</w:t>
      </w:r>
      <w:proofErr w:type="spellStart"/>
      <w:r>
        <w:t>трикстериады</w:t>
      </w:r>
      <w:proofErr w:type="spellEnd"/>
      <w:r>
        <w:t xml:space="preserve">», когда все смеются над всем – смешным, серьезным, трагическим, сентиментальным – вне времени, </w:t>
      </w:r>
      <w:r w:rsidR="00E85732">
        <w:t>уровня интеллекта и образования.</w:t>
      </w:r>
    </w:p>
    <w:p w:rsidR="00581AB4" w:rsidRPr="00E85732" w:rsidRDefault="00581AB4" w:rsidP="00581AB4">
      <w:r>
        <w:t xml:space="preserve">Гуманизм в сфере сетевой культуры исключает человека из общей парадигмы, выводя его за пределы </w:t>
      </w:r>
      <w:proofErr w:type="spellStart"/>
      <w:r>
        <w:t>антропности</w:t>
      </w:r>
      <w:proofErr w:type="spellEnd"/>
      <w:r>
        <w:t>. Отсюда так часто в сегодняшних исследованиях употребляются такие понятия, как «</w:t>
      </w:r>
      <w:proofErr w:type="spellStart"/>
      <w:r>
        <w:t>полиантропность</w:t>
      </w:r>
      <w:proofErr w:type="spellEnd"/>
      <w:r>
        <w:t>», «</w:t>
      </w:r>
      <w:proofErr w:type="spellStart"/>
      <w:r>
        <w:t>гуманология</w:t>
      </w:r>
      <w:proofErr w:type="spellEnd"/>
      <w:r>
        <w:t>», «</w:t>
      </w:r>
      <w:proofErr w:type="spellStart"/>
      <w:r>
        <w:t>трансгуманизм</w:t>
      </w:r>
      <w:proofErr w:type="spellEnd"/>
      <w:r>
        <w:t>», «</w:t>
      </w:r>
      <w:proofErr w:type="spellStart"/>
      <w:r>
        <w:t>постчеловеческий</w:t>
      </w:r>
      <w:proofErr w:type="spellEnd"/>
      <w:r>
        <w:t>», «принцип руин» и т.</w:t>
      </w:r>
      <w:r w:rsidR="00271FF4">
        <w:t>п</w:t>
      </w:r>
      <w:r>
        <w:t>.</w:t>
      </w:r>
      <w:r w:rsidR="00E85732">
        <w:t xml:space="preserve"> [</w:t>
      </w:r>
      <w:r w:rsidR="00E85732" w:rsidRPr="00E85732">
        <w:t>3].</w:t>
      </w:r>
    </w:p>
    <w:p w:rsidR="00581AB4" w:rsidRDefault="00581AB4" w:rsidP="00581AB4">
      <w:r>
        <w:t>Сетевая культура формирует свое мифологическое пространство, обусловлен</w:t>
      </w:r>
      <w:r w:rsidR="00E85732">
        <w:t xml:space="preserve">ное </w:t>
      </w:r>
      <w:proofErr w:type="spellStart"/>
      <w:r w:rsidR="00E85732">
        <w:t>киберкоммуникацией</w:t>
      </w:r>
      <w:proofErr w:type="spellEnd"/>
      <w:r w:rsidR="00E85732">
        <w:t xml:space="preserve"> – смеховые</w:t>
      </w:r>
      <w:r>
        <w:t xml:space="preserve"> и игровые формы находят в ней свое отражение в виде </w:t>
      </w:r>
      <w:proofErr w:type="spellStart"/>
      <w:r>
        <w:t>вэб-комиксов</w:t>
      </w:r>
      <w:proofErr w:type="spellEnd"/>
      <w:r>
        <w:t xml:space="preserve">, приколов, </w:t>
      </w:r>
      <w:proofErr w:type="spellStart"/>
      <w:r>
        <w:t>интернет-стёба</w:t>
      </w:r>
      <w:proofErr w:type="spellEnd"/>
      <w:r>
        <w:t xml:space="preserve">, </w:t>
      </w:r>
      <w:proofErr w:type="spellStart"/>
      <w:r>
        <w:t>демотиваторов</w:t>
      </w:r>
      <w:proofErr w:type="spellEnd"/>
      <w:r>
        <w:t xml:space="preserve">, </w:t>
      </w:r>
      <w:proofErr w:type="spellStart"/>
      <w:r>
        <w:t>вэб-жаб</w:t>
      </w:r>
      <w:proofErr w:type="spellEnd"/>
      <w:r>
        <w:t xml:space="preserve">, </w:t>
      </w:r>
      <w:proofErr w:type="spellStart"/>
      <w:r>
        <w:t>интернет-мемов</w:t>
      </w:r>
      <w:proofErr w:type="spellEnd"/>
      <w:r>
        <w:t xml:space="preserve"> и иных форм, которые могут «работать» как в глобальном формате, так и в рамках отдельного национального сектора Интернета.</w:t>
      </w:r>
    </w:p>
    <w:p w:rsidR="00581AB4" w:rsidRDefault="00581AB4" w:rsidP="00581AB4">
      <w:r>
        <w:t xml:space="preserve">В докладе на современных примерах рассматривается интернет-мем в контексте знаково-символической природы архетипа трикстера и его трансформации в </w:t>
      </w:r>
      <w:proofErr w:type="spellStart"/>
      <w:r>
        <w:t>интерсубъективном</w:t>
      </w:r>
      <w:proofErr w:type="spellEnd"/>
      <w:r>
        <w:t xml:space="preserve"> поле сетевой культуры. Являясь </w:t>
      </w:r>
      <w:r w:rsidR="00E85732">
        <w:t>преимущественно</w:t>
      </w:r>
      <w:r>
        <w:t xml:space="preserve"> </w:t>
      </w:r>
      <w:proofErr w:type="spellStart"/>
      <w:r>
        <w:t>креолизованной</w:t>
      </w:r>
      <w:proofErr w:type="spellEnd"/>
      <w:r>
        <w:t xml:space="preserve"> формой сетевой игры, интернет-мем воплощает основные </w:t>
      </w:r>
      <w:proofErr w:type="spellStart"/>
      <w:r>
        <w:t>архетипические</w:t>
      </w:r>
      <w:proofErr w:type="spellEnd"/>
      <w:r>
        <w:t xml:space="preserve"> черты </w:t>
      </w:r>
      <w:proofErr w:type="spellStart"/>
      <w:r>
        <w:t>трикстера</w:t>
      </w:r>
      <w:proofErr w:type="spellEnd"/>
      <w:r>
        <w:t xml:space="preserve">: отнесенность к </w:t>
      </w:r>
      <w:r>
        <w:lastRenderedPageBreak/>
        <w:t xml:space="preserve">апологетике и развенчанию одновременно, чаще всего анонимность, нарушение правил, снятие границ между социально-серьезным и кощунственно-комичным (как в случае с переходом </w:t>
      </w:r>
      <w:proofErr w:type="spellStart"/>
      <w:r>
        <w:t>социоформульности</w:t>
      </w:r>
      <w:proofErr w:type="spellEnd"/>
      <w:r>
        <w:t xml:space="preserve"> в кощунственно-смеховой ряд). В то же время он характеризуется собственным типом </w:t>
      </w:r>
      <w:proofErr w:type="spellStart"/>
      <w:r>
        <w:t>формульности</w:t>
      </w:r>
      <w:proofErr w:type="spellEnd"/>
      <w:r>
        <w:t xml:space="preserve">, </w:t>
      </w:r>
      <w:proofErr w:type="spellStart"/>
      <w:r>
        <w:t>симулятивностью</w:t>
      </w:r>
      <w:proofErr w:type="spellEnd"/>
      <w:r>
        <w:t xml:space="preserve">, семантикой абсурда, неконтролируемостью, мимикрией, зависимостью от контекста, </w:t>
      </w:r>
      <w:proofErr w:type="spellStart"/>
      <w:r>
        <w:t>интертекстуальностью</w:t>
      </w:r>
      <w:proofErr w:type="spellEnd"/>
      <w:r>
        <w:t xml:space="preserve"> и в то</w:t>
      </w:r>
      <w:r w:rsidR="00271FF4">
        <w:t xml:space="preserve"> </w:t>
      </w:r>
      <w:r>
        <w:t>же время терапевтическим эффектом (последнее свойство лишь доказывает его связь с мифологической культурой).</w:t>
      </w:r>
    </w:p>
    <w:p w:rsidR="00E85732" w:rsidRDefault="00E85732" w:rsidP="00581AB4"/>
    <w:p w:rsidR="00581AB4" w:rsidRDefault="00581AB4" w:rsidP="00581AB4">
      <w:pPr>
        <w:jc w:val="center"/>
      </w:pPr>
      <w:r>
        <w:t>Литература</w:t>
      </w:r>
    </w:p>
    <w:p w:rsidR="00581AB4" w:rsidRDefault="00E85732" w:rsidP="00581AB4">
      <w:r>
        <w:t>1. </w:t>
      </w:r>
      <w:r w:rsidR="00271FF4">
        <w:t>Бахтин </w:t>
      </w:r>
      <w:r w:rsidR="00581AB4">
        <w:t>М.</w:t>
      </w:r>
      <w:r w:rsidR="00271FF4">
        <w:t> </w:t>
      </w:r>
      <w:r w:rsidR="00581AB4">
        <w:t>М. Творчество Франсуа Рабле и народная культура Средневековья и Ренессанса. М., 2015.</w:t>
      </w:r>
    </w:p>
    <w:p w:rsidR="00581AB4" w:rsidRPr="00E85732" w:rsidRDefault="00271FF4" w:rsidP="00581AB4">
      <w:pPr>
        <w:rPr>
          <w:lang w:val="en-US"/>
        </w:rPr>
      </w:pPr>
      <w:r>
        <w:t>2. </w:t>
      </w:r>
      <w:proofErr w:type="spellStart"/>
      <w:r>
        <w:t>Докинз</w:t>
      </w:r>
      <w:proofErr w:type="spellEnd"/>
      <w:r>
        <w:t> </w:t>
      </w:r>
      <w:r w:rsidR="00581AB4">
        <w:t>Р. Эгоистичный ген</w:t>
      </w:r>
      <w:bookmarkStart w:id="0" w:name="_GoBack"/>
      <w:bookmarkEnd w:id="0"/>
      <w:r w:rsidR="00E85732">
        <w:t>.</w:t>
      </w:r>
      <w:r w:rsidR="00581AB4" w:rsidRPr="00581AB4">
        <w:t xml:space="preserve"> </w:t>
      </w:r>
      <w:r w:rsidR="00581AB4" w:rsidRPr="00E85732">
        <w:rPr>
          <w:lang w:val="en-US"/>
        </w:rPr>
        <w:t xml:space="preserve">URL: </w:t>
      </w:r>
      <w:hyperlink r:id="rId5" w:history="1">
        <w:r w:rsidR="00E85732" w:rsidRPr="00E85732">
          <w:rPr>
            <w:rStyle w:val="a4"/>
            <w:lang w:val="en-US"/>
          </w:rPr>
          <w:t>http://www.litmir.me/br/?b=7296&amp;p=66</w:t>
        </w:r>
      </w:hyperlink>
      <w:r w:rsidR="00E85732" w:rsidRPr="00E85732">
        <w:rPr>
          <w:lang w:val="en-US"/>
        </w:rPr>
        <w:t xml:space="preserve"> </w:t>
      </w:r>
    </w:p>
    <w:p w:rsidR="00581AB4" w:rsidRDefault="00271FF4" w:rsidP="00581AB4">
      <w:r>
        <w:t>3. </w:t>
      </w:r>
      <w:proofErr w:type="spellStart"/>
      <w:r>
        <w:t>Тульчинский</w:t>
      </w:r>
      <w:proofErr w:type="spellEnd"/>
      <w:r>
        <w:t> Г. </w:t>
      </w:r>
      <w:r w:rsidR="00581AB4">
        <w:t xml:space="preserve">Л. Гуманитарное знание и гуманизм </w:t>
      </w:r>
      <w:proofErr w:type="spellStart"/>
      <w:r w:rsidR="00581AB4">
        <w:t>цифровизованной</w:t>
      </w:r>
      <w:proofErr w:type="spellEnd"/>
      <w:r w:rsidR="00581AB4">
        <w:t xml:space="preserve"> ответственности //</w:t>
      </w:r>
      <w:r>
        <w:t xml:space="preserve"> </w:t>
      </w:r>
      <w:r w:rsidR="00581AB4">
        <w:t xml:space="preserve">Историко-философские </w:t>
      </w:r>
      <w:proofErr w:type="spellStart"/>
      <w:r w:rsidR="00581AB4">
        <w:t>штуди</w:t>
      </w:r>
      <w:r w:rsidR="00E85732">
        <w:t>и</w:t>
      </w:r>
      <w:proofErr w:type="spellEnd"/>
      <w:r w:rsidR="00E85732">
        <w:t>. 2018. Том 7. № 2 (14) С. 162–</w:t>
      </w:r>
      <w:r w:rsidR="00581AB4">
        <w:t>177.</w:t>
      </w:r>
    </w:p>
    <w:p w:rsidR="00581AB4" w:rsidRDefault="00271FF4" w:rsidP="00581AB4">
      <w:r>
        <w:t>4. </w:t>
      </w:r>
      <w:r w:rsidR="00581AB4">
        <w:t>Юнг</w:t>
      </w:r>
      <w:r>
        <w:t> </w:t>
      </w:r>
      <w:r w:rsidR="00581AB4">
        <w:t>К.</w:t>
      </w:r>
      <w:r>
        <w:t> </w:t>
      </w:r>
      <w:r w:rsidR="00581AB4">
        <w:t>Г. Структура психики и архетипы</w:t>
      </w:r>
      <w:r>
        <w:t>.</w:t>
      </w:r>
      <w:r w:rsidR="00581AB4">
        <w:t xml:space="preserve"> М., 2013.</w:t>
      </w:r>
    </w:p>
    <w:sectPr w:rsidR="00581AB4" w:rsidSect="00BE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197B"/>
    <w:rsid w:val="00103CCF"/>
    <w:rsid w:val="001612EA"/>
    <w:rsid w:val="00271FF4"/>
    <w:rsid w:val="00581AB4"/>
    <w:rsid w:val="006263DC"/>
    <w:rsid w:val="006C0DDF"/>
    <w:rsid w:val="008239EA"/>
    <w:rsid w:val="00A240C5"/>
    <w:rsid w:val="00BE1652"/>
    <w:rsid w:val="00D2646C"/>
    <w:rsid w:val="00E3197B"/>
    <w:rsid w:val="00E8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581A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A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8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581A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A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81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mir.me/br/?b=7296&amp;p=66" TargetMode="External"/><Relationship Id="rId4" Type="http://schemas.openxmlformats.org/officeDocument/2006/relationships/hyperlink" Target="mailto:vengria.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6</cp:revision>
  <dcterms:created xsi:type="dcterms:W3CDTF">2021-05-03T17:04:00Z</dcterms:created>
  <dcterms:modified xsi:type="dcterms:W3CDTF">2021-05-09T06:25:00Z</dcterms:modified>
</cp:coreProperties>
</file>