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Светлана Ивановна Сметанина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Санкт-Петербургский государственный университет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s.smetanina@gmail.com</w:t>
      </w:r>
    </w:p>
    <w:p w:rsidR="004432C0" w:rsidRDefault="004432C0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Ветка сакуры снова с нами: когнитивные стратегии медианарратива</w:t>
      </w:r>
    </w:p>
    <w:p w:rsidR="004432C0" w:rsidRDefault="004432C0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центре внимания – наблюдения за трансформацией под влиянием актуальных событий современности композиционно-смысловых и речевых приоритетов публицистического текста. Материалом исследования стали тематически тождественные, но разные по времени появления публикации журналистов-международников.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Ключевые слова: медиатекст, когнитивные стратегии, нарратив, очерк</w:t>
      </w:r>
    </w:p>
    <w:p w:rsidR="004432C0" w:rsidRDefault="004432C0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Нарратив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способ организации текста, в основе которого </w:t>
      </w:r>
      <w:r w:rsidR="004432C0"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индивидуальный опыт переживания фактов истории и культуры, позволяет его автору </w:t>
      </w:r>
      <w:r w:rsidR="004432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осмыслить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общественно значимые события сквозь призму частной жизни. Характер нарратива в журналистском произведении определяется не только нарративной компетенцией повествователя, но и его умением уловить востребованную временем коммуникативную ситуацию. Иллюстрацией этого суждения может быть сравнение вышедших в семидесятые годы прошлого века очерков В. Овчинникова «Ветка сакуры» [1] и очерка Ю. Стоногиной «Сакура и вирус», появившегося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месяцы пандемии [2].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Смысл названия очерков Всеволода Овчинникова – «Ветка сакуры» – постигается не сразу. Автор ведет читателя от одного сюжета к другому, постепенно пополняя значимыми чертами этот тогда еще экзотический для </w:t>
      </w:r>
      <w:r w:rsidR="004432C0">
        <w:rPr>
          <w:rFonts w:ascii="Times New Roman" w:eastAsia="Times New Roman" w:hAnsi="Times New Roman" w:cs="Times New Roman"/>
          <w:color w:val="222222"/>
          <w:sz w:val="28"/>
          <w:szCs w:val="28"/>
        </w:rPr>
        <w:t>читателей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образ. Сначала о цветении сакуры журналист пишет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взволнованно, как о человеке: «Лепестки сакуры предпочитают опасть еще совсем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свежими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чем хоть сколько-нибудь поступиться своей красотой» [1: 41]. В дальнейшем ставший читателю знакомым образ цветущей вишни становится импульсом для раскрытия национального менталитета японцев, для снятия этностереотипов о нации суровой, расчетливой, предприимчивой: «Лепестки сакуры – это поэтическое, образное воплощение национального характера» [1: 213]; «В японских журналах нередко читаешь сейчас о том, что сакура – меркнущий символ, что в мире механической цивилизации не только чахнут вишневые деревья, но и увядают человеческие чувства. Нет, лучшие качества народной души не оскудели. Они по-прежнему живут в приметах японской весны» [1: 214]. Однако свойственные публицистике художественно-образные фрагменты в очерках В. Овчинникова лишь дань жанру, потому что их речевая канва сформирована средствами разъяснения познавательной информации, характерными для научно-популярных текстов СМИ. Когнитивные стратегии автор реализует и перифрастическими номинациями терминов, и обращением к интертекстуальности, и нарративной, повествовательной формой подачи содержания с вписанными в рассказ категориями места, времени, образа героя. На фоне публикаций международной проблематики, пафос которых был сосредоточен на демонстрации преимуществ советского образа жизни, поэтому и основным средством организации текста становился прие</w:t>
      </w:r>
      <w:r w:rsidR="004432C0">
        <w:rPr>
          <w:rFonts w:ascii="Times New Roman" w:eastAsia="Times New Roman" w:hAnsi="Times New Roman" w:cs="Times New Roman"/>
          <w:color w:val="222222"/>
          <w:sz w:val="28"/>
          <w:szCs w:val="28"/>
        </w:rPr>
        <w:t>м контраста, очерки о Японии В.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выполняли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прежде всего просветительскую функцию, пополняя наши знания о мире.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 образу цветущей сакуры медиатекст вернулся в период пандемии COVID-19. Так, в очерке Юлии Стоногиной «Сакура и вирус» осмысляются сюжеты повседневной жизни Японии, национальные обычаи которой помогли избежать жесткого карантина. Но нарративные компетенции автора, а в их основе, как и у В.</w:t>
      </w:r>
      <w:r w:rsidR="004432C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приобретенные знания об иной культурной среде, оказываются важными не столько для рассказа о нашем восточном соседе, сколько для объяснения причин относительно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смиренной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адаптации к непростой ситуации.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Актуальный для сегодняшней проблематики СМИ кейс коронавируса возвращает нас и к цветущей сакуре: «цветение сакуры – это национальная Пасха, Воскресение того, что было убито за минувший год, очищение и возрождение… “Неужели же не переживем мы с сакурой этот несчастный коронавирус?”, – вслух этого никто не говорит, но это читается и между строк, и без строк: японцы как бы ждут от сакуры победы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над темным вирусным влиянием» [2: 18].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одной из статей о профессиональном мастерстве журналиста Умберто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 писал, что «газета не может вот так, с бухты-барахты, призвать народ читать Данте. Газет</w:t>
      </w:r>
      <w:r w:rsidR="006E0A48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должна дождаться, пока подготовят и выпустят какое-нибудь новое издание Данте и тогда, пожалуйста, верстайте заголовок хоть на четыре полосы: “Интеллектуальная бомба. Алигьери опять рядом с нами”» [3: 140]. Возвращение в медиаполе образа сакуры, с которой связаны надежды на позитивную самореализацию даже в тревожное для человечества время, – своеобразный ответ на возникший сегодня запрос на гуманизацию всех сфер жизни.</w:t>
      </w:r>
    </w:p>
    <w:p w:rsidR="004432C0" w:rsidRDefault="00187236" w:rsidP="004432C0">
      <w:pPr>
        <w:pStyle w:val="normal"/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Литература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 Овчинников В. Ветка сакуры. М., 1975.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 Стоногина Ю. Сакура и вирус // Огонек. 2020</w:t>
      </w:r>
      <w:r w:rsidR="004432C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№ 12.</w:t>
      </w:r>
      <w:r w:rsidR="004432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С. 18–19.</w:t>
      </w:r>
    </w:p>
    <w:p w:rsidR="00886FC5" w:rsidRDefault="00187236" w:rsidP="004432C0">
      <w:pPr>
        <w:pStyle w:val="normal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 Эко У. Полный назад! Го</w:t>
      </w:r>
      <w:r w:rsidR="006E0A48">
        <w:rPr>
          <w:rFonts w:ascii="Times New Roman" w:eastAsia="Times New Roman" w:hAnsi="Times New Roman" w:cs="Times New Roman"/>
          <w:color w:val="222222"/>
          <w:sz w:val="28"/>
          <w:szCs w:val="28"/>
        </w:rPr>
        <w:t>рячие войны и популизм в СМИ /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ер. с итал. Е. Костюкович. М., 2007.</w:t>
      </w:r>
    </w:p>
    <w:sectPr w:rsidR="00886FC5" w:rsidSect="00886F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FC5"/>
    <w:rsid w:val="00187236"/>
    <w:rsid w:val="004432C0"/>
    <w:rsid w:val="006E0A48"/>
    <w:rsid w:val="00886FC5"/>
    <w:rsid w:val="00D5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F1"/>
  </w:style>
  <w:style w:type="paragraph" w:styleId="1">
    <w:name w:val="heading 1"/>
    <w:basedOn w:val="normal"/>
    <w:next w:val="normal"/>
    <w:rsid w:val="00886F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86F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86F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86F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86F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86F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6FC5"/>
  </w:style>
  <w:style w:type="table" w:customStyle="1" w:styleId="TableNormal">
    <w:name w:val="Table Normal"/>
    <w:rsid w:val="00886F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6FC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86FC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2021-03-15T14:28:00Z</dcterms:created>
  <dcterms:modified xsi:type="dcterms:W3CDTF">2021-03-16T23:36:00Z</dcterms:modified>
</cp:coreProperties>
</file>