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34" w:rsidRPr="0016069F" w:rsidRDefault="003B6139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9F">
        <w:rPr>
          <w:rFonts w:ascii="Times New Roman" w:eastAsia="Times New Roman" w:hAnsi="Times New Roman" w:cs="Times New Roman"/>
          <w:sz w:val="28"/>
          <w:szCs w:val="28"/>
        </w:rPr>
        <w:t xml:space="preserve">Анна Львовна </w:t>
      </w:r>
      <w:proofErr w:type="spellStart"/>
      <w:r w:rsidR="00B575CF" w:rsidRPr="0016069F">
        <w:rPr>
          <w:rFonts w:ascii="Times New Roman" w:eastAsia="Times New Roman" w:hAnsi="Times New Roman" w:cs="Times New Roman"/>
          <w:sz w:val="28"/>
          <w:szCs w:val="28"/>
        </w:rPr>
        <w:t>Коданина</w:t>
      </w:r>
      <w:proofErr w:type="spellEnd"/>
      <w:r w:rsidR="00B575CF" w:rsidRPr="00160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Нижегородский </w:t>
      </w:r>
      <w:r w:rsidR="003B6139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государственный университет им.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Н.</w:t>
      </w:r>
      <w:r w:rsidR="003B6139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 И.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Лобачевского</w:t>
      </w: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kodanina@gmail.com</w:t>
      </w:r>
    </w:p>
    <w:p w:rsidR="003B6139" w:rsidRPr="0016069F" w:rsidRDefault="003B6139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9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Конструирование </w:t>
      </w:r>
      <w:proofErr w:type="gramStart"/>
      <w:r w:rsidRPr="0016069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общественно-политического</w:t>
      </w:r>
      <w:proofErr w:type="gramEnd"/>
      <w:r w:rsidRPr="0016069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16069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дискурса</w:t>
      </w:r>
      <w:proofErr w:type="spellEnd"/>
      <w:r w:rsidRPr="0016069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региональными СМИ (на примере Нижегородской области)</w:t>
      </w:r>
    </w:p>
    <w:p w:rsidR="003B6139" w:rsidRPr="0016069F" w:rsidRDefault="003B6139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Рассматриваются особенности взаимодействия региональной власти со средствами массовой информации. Региональная пресса апробирует новые форматы и подходы к взаимодействию с властью и обществом, </w:t>
      </w:r>
      <w:r w:rsidR="0016069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поиску и укреплению эффективного диалога, взаимопонимания и поддержки.</w:t>
      </w: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слова: СМИ, диалог, региональная власть, имидж</w:t>
      </w:r>
      <w:r w:rsidR="005F381E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3B6139" w:rsidRPr="0016069F" w:rsidRDefault="003B6139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Региональная власть, будучи важным фактором стабильного и поступательного общественного развития, особенно нуждается в создании и поддержании собственного имиджа как открытой системы, обладающей высокой адаптивностью к меняющимся </w:t>
      </w:r>
      <w:r w:rsidR="0016069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политико-экономическим условиям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[1].</w:t>
      </w: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Ключевую роль в налаживании эффективной коммуникации органов власти с региональной общественностью играют средства массовой информации. Заметим, что сегодня региональный информационный рынок переживает процесс реформирования, связанный с поиском и внедрением новых организационных форм, творческих подходов и способов налаживания и укрепления разнонаправленных коммуникационных связей [2].</w:t>
      </w: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частности, в Нижегородской области мы можем наблюдать процесс объединения разрозненных СМИ в информационные холдинги, преследующие экономические, организационные и коммуникационные цели. Особенно показателен этот процесс на примере </w:t>
      </w:r>
      <w:r w:rsidR="005D57C8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холдинга правительственных СМИ </w:t>
      </w:r>
      <w:r w:rsid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Нижегородский областной информационны</w:t>
      </w:r>
      <w:r w:rsidR="005D57C8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й центр</w:t>
      </w:r>
      <w:r w:rsid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(НОИЦ)</w:t>
      </w:r>
      <w:r w:rsidR="005D57C8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который был создан в 2017 г</w:t>
      </w:r>
      <w:r w:rsidR="0016069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оду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Нижегородский областной информационный центр объединил печатные и одно электронное СМИ, учрежденные правительством региона: газеты «Нижегородские новости», «</w:t>
      </w:r>
      <w:proofErr w:type="gramStart"/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Нижегородская</w:t>
      </w:r>
      <w:proofErr w:type="gramEnd"/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правда», «Голос ветерана», «Новое дело», «Земля нижегородская», «Нижегородский спорт» и портал </w:t>
      </w:r>
      <w:hyperlink r:id="rId4">
        <w:r w:rsidRPr="0016069F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pravda-nn.ru</w:t>
        </w:r>
      </w:hyperlink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Отметим, что еженедельный суммарный тираж изданий холдинга </w:t>
      </w:r>
      <w:r w:rsidR="002E132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61 200 экземпляров [3].</w:t>
      </w:r>
    </w:p>
    <w:p w:rsidR="00952B34" w:rsidRPr="0016069F" w:rsidRDefault="001C42C0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B575C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здания холдинга стремятся аккумулировать читательские интересы различных аудиторных групп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="00B575C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</w:t>
      </w:r>
      <w:r w:rsidR="00B575C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то и молодежь, и люди среднего поколения, и пенсионеры; городские и сельские жители; управленцы и рядовые сотрудники. К каждой аудиторной группе применяется свой комплекс коммуникационных методов и приемов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воздействия</w:t>
      </w:r>
      <w:r w:rsidR="00B575C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, позволяющий максимально эффективно сформировать образ региональной власти как осведомленной и отзывчивой, активной и решительной.</w:t>
      </w: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Рассматривая практику создания холдинга правительственных региональных СМИ, отметим, что объединение творческих и финансовых ресурсов изданий позволило не только оптимизировать финансовые затраты (все издания финансируются правительством региона), но и целенаправленно подойти к вопросу формирования имиджа региональной власти. Заметим при этом, что ничтожно малое количество критических материалов (менее 10</w:t>
      </w:r>
      <w:r w:rsidR="005D57C8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%) свидетельствует о стремлении пресс-службы региональной власти участвовать в формировании повестки дня, при необходимости корректировать ее, обходя противоречивые аспекты, тем самым</w:t>
      </w:r>
      <w:r w:rsidR="005D57C8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 частности, формируя 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образ губернатора «в нужном направлении».</w:t>
      </w:r>
    </w:p>
    <w:p w:rsidR="00952B34" w:rsidRPr="0016069F" w:rsidRDefault="00B575CF" w:rsidP="003B6139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На страницах изданий НОИЦ губернатор Нижегородской области Г.</w:t>
      </w:r>
      <w:r w:rsidR="00516C2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С.</w:t>
      </w:r>
      <w:r w:rsidR="00516C21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Никитин предстает как деятельный, заботливый, прогрессивно мыслящий руководитель, стоящий на страже общественного спокойствия и порядка. Он демонстрирует адекватные моменту профессиональные и личностные качества, такие как оперативность, высокую осведомленность, заинтересованность в результате, вовлеченность в процесс взаимодействия с обществом.</w:t>
      </w:r>
    </w:p>
    <w:p w:rsidR="00952B34" w:rsidRDefault="00B575CF" w:rsidP="00BF3E0A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Подводя итог, можно констатировать, что создание 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Нижегородского областного информационного центра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преследовало сразу несколько значимых коммуникационных задач. Это и создание единого информационного пространства на территории региона, и содействие оптимальному информационному обслуживанию различных аудиторных групп, 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укрепление «обратной связи» с читателями. Все это в совокупности сыграло важную роль в позиционировании региональной власти на информационном поле как прогрессивно мыслящей, решительной и заботливой, заинтересованной в конструктивном диалоге с гражданским обществом.</w:t>
      </w:r>
    </w:p>
    <w:p w:rsidR="00BF3E0A" w:rsidRPr="0016069F" w:rsidRDefault="00BF3E0A" w:rsidP="00BF3E0A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52B34" w:rsidRPr="0016069F" w:rsidRDefault="00B575CF" w:rsidP="00BF3E0A">
      <w:pPr>
        <w:pStyle w:val="normal"/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9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952B34" w:rsidRPr="0016069F" w:rsidRDefault="00B575CF" w:rsidP="00BF3E0A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1.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Гринберг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Т.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Э. Политические тех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нологии. М.: </w:t>
      </w:r>
      <w:proofErr w:type="spellStart"/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АспектПресс</w:t>
      </w:r>
      <w:proofErr w:type="spellEnd"/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, 2018.</w:t>
      </w:r>
    </w:p>
    <w:p w:rsidR="00952B34" w:rsidRPr="0016069F" w:rsidRDefault="00B575CF" w:rsidP="00BF3E0A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Савинова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О.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Н. Коммуникативные стратегии прессы: теоретико-методологические подходы изучения // Коммуникативные стратегии СМИ: теоретические подходы и новые реалии. Н. Но</w:t>
      </w:r>
      <w:r w:rsidR="00BF3E0A">
        <w:rPr>
          <w:rFonts w:ascii="Times New Roman" w:eastAsia="Times New Roman" w:hAnsi="Times New Roman" w:cs="Times New Roman"/>
          <w:sz w:val="28"/>
          <w:szCs w:val="28"/>
          <w:highlight w:val="white"/>
        </w:rPr>
        <w:t>вгород: Изд-во ННГУ, 2020. С. 7–</w:t>
      </w:r>
      <w:r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13.</w:t>
      </w:r>
    </w:p>
    <w:p w:rsidR="00BF3E0A" w:rsidRPr="0016069F" w:rsidRDefault="00BF3E0A" w:rsidP="00BF3E0A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 Савинова </w:t>
      </w:r>
      <w:r w:rsidR="00B575C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Коданина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B575C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="00B575C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Л. Региональная пресса Нижнего Новгорода: переформатирование каналов связи власти и общества // Век информации. 2020. Т. 8. № 3. С. 11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="00B575CF" w:rsidRPr="0016069F">
        <w:rPr>
          <w:rFonts w:ascii="Times New Roman" w:eastAsia="Times New Roman" w:hAnsi="Times New Roman" w:cs="Times New Roman"/>
          <w:sz w:val="28"/>
          <w:szCs w:val="28"/>
          <w:highlight w:val="white"/>
        </w:rPr>
        <w:t>18.</w:t>
      </w:r>
    </w:p>
    <w:sectPr w:rsidR="00BF3E0A" w:rsidRPr="0016069F" w:rsidSect="002E132F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B34"/>
    <w:rsid w:val="0016069F"/>
    <w:rsid w:val="001C42C0"/>
    <w:rsid w:val="002E132F"/>
    <w:rsid w:val="003B6139"/>
    <w:rsid w:val="00437262"/>
    <w:rsid w:val="00516C21"/>
    <w:rsid w:val="005A47AB"/>
    <w:rsid w:val="005D57C8"/>
    <w:rsid w:val="005F381E"/>
    <w:rsid w:val="00952B34"/>
    <w:rsid w:val="00B575CF"/>
    <w:rsid w:val="00B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AB"/>
  </w:style>
  <w:style w:type="paragraph" w:styleId="1">
    <w:name w:val="heading 1"/>
    <w:basedOn w:val="normal"/>
    <w:next w:val="normal"/>
    <w:rsid w:val="00952B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52B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52B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52B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52B3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52B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2B34"/>
  </w:style>
  <w:style w:type="table" w:customStyle="1" w:styleId="TableNormal">
    <w:name w:val="Table Normal"/>
    <w:rsid w:val="00952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52B3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52B3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da-n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8</cp:revision>
  <dcterms:created xsi:type="dcterms:W3CDTF">2021-04-13T19:48:00Z</dcterms:created>
  <dcterms:modified xsi:type="dcterms:W3CDTF">2021-04-17T14:07:00Z</dcterms:modified>
</cp:coreProperties>
</file>