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A94" w:rsidRPr="005D70BD" w:rsidRDefault="005D70BD" w:rsidP="00CE6F5A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70BD">
        <w:rPr>
          <w:rFonts w:ascii="Times New Roman" w:hAnsi="Times New Roman" w:cs="Times New Roman"/>
          <w:color w:val="000000" w:themeColor="text1"/>
          <w:sz w:val="28"/>
          <w:szCs w:val="28"/>
        </w:rPr>
        <w:t>Сергей Николаевич Ильченко</w:t>
      </w:r>
    </w:p>
    <w:p w:rsidR="005D70BD" w:rsidRPr="005D70BD" w:rsidRDefault="005D70BD" w:rsidP="00CE6F5A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70BD">
        <w:rPr>
          <w:rFonts w:ascii="Times New Roman" w:hAnsi="Times New Roman" w:cs="Times New Roman"/>
          <w:color w:val="000000" w:themeColor="text1"/>
          <w:sz w:val="28"/>
          <w:szCs w:val="28"/>
        </w:rPr>
        <w:t>Санкт-Петербургский государственный университет</w:t>
      </w:r>
    </w:p>
    <w:p w:rsidR="005D70BD" w:rsidRPr="005D70BD" w:rsidRDefault="00237ECA" w:rsidP="00CE6F5A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hyperlink r:id="rId5" w:history="1">
        <w:r w:rsidR="005D70BD" w:rsidRPr="0050688F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tv</w:t>
        </w:r>
        <w:r w:rsidR="005D70BD" w:rsidRPr="0050688F">
          <w:rPr>
            <w:rStyle w:val="a3"/>
            <w:rFonts w:ascii="Times New Roman" w:hAnsi="Times New Roman" w:cs="Times New Roman"/>
            <w:bCs/>
            <w:sz w:val="28"/>
            <w:szCs w:val="28"/>
          </w:rPr>
          <w:t>_</w:t>
        </w:r>
        <w:r w:rsidR="005D70BD" w:rsidRPr="0050688F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and</w:t>
        </w:r>
        <w:r w:rsidR="005D70BD" w:rsidRPr="0050688F">
          <w:rPr>
            <w:rStyle w:val="a3"/>
            <w:rFonts w:ascii="Times New Roman" w:hAnsi="Times New Roman" w:cs="Times New Roman"/>
            <w:bCs/>
            <w:sz w:val="28"/>
            <w:szCs w:val="28"/>
          </w:rPr>
          <w:t>_</w:t>
        </w:r>
        <w:r w:rsidR="005D70BD" w:rsidRPr="0050688F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radio</w:t>
        </w:r>
        <w:r w:rsidR="005D70BD" w:rsidRPr="0050688F">
          <w:rPr>
            <w:rStyle w:val="a3"/>
            <w:rFonts w:ascii="Times New Roman" w:hAnsi="Times New Roman" w:cs="Times New Roman"/>
            <w:bCs/>
            <w:sz w:val="28"/>
            <w:szCs w:val="28"/>
          </w:rPr>
          <w:t>@</w:t>
        </w:r>
        <w:r w:rsidR="005D70BD" w:rsidRPr="0050688F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mail</w:t>
        </w:r>
        <w:r w:rsidR="005D70BD" w:rsidRPr="0050688F">
          <w:rPr>
            <w:rStyle w:val="a3"/>
            <w:rFonts w:ascii="Times New Roman" w:hAnsi="Times New Roman" w:cs="Times New Roman"/>
            <w:bCs/>
            <w:sz w:val="28"/>
            <w:szCs w:val="28"/>
          </w:rPr>
          <w:t>.</w:t>
        </w:r>
        <w:r w:rsidR="005D70BD" w:rsidRPr="0050688F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</w:hyperlink>
    </w:p>
    <w:p w:rsidR="005D70BD" w:rsidRDefault="005D70BD" w:rsidP="00CE6F5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D70BD" w:rsidRPr="005D70BD" w:rsidRDefault="005D70BD" w:rsidP="00CE6F5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proofErr w:type="spellStart"/>
      <w:r w:rsidRPr="005D70B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Телеанонс</w:t>
      </w:r>
      <w:proofErr w:type="spellEnd"/>
      <w:r w:rsidRPr="005D70B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как </w:t>
      </w:r>
      <w:proofErr w:type="spellStart"/>
      <w:r w:rsidRPr="005D70B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манипулятивный</w:t>
      </w:r>
      <w:proofErr w:type="spellEnd"/>
      <w:r w:rsidRPr="005D70B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формат в практике отечественного телевещания</w:t>
      </w:r>
    </w:p>
    <w:p w:rsidR="005D70BD" w:rsidRPr="002D0753" w:rsidRDefault="005D70BD" w:rsidP="00CE6F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70BD" w:rsidRPr="002D0753" w:rsidRDefault="005D70BD" w:rsidP="00CE6F5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7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материале анализируется практика применения анонсов различных единиц эфирного контента.</w:t>
      </w:r>
      <w:r w:rsidRPr="002D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Они – неотъемлемая часть структуры программирования независимо от статуса вещателя, целевой аудитории, жанра продвигаемого аудиовизуального продукта. Но степень достоверности излагаемой в анонсах информации указывает на ее </w:t>
      </w:r>
      <w:proofErr w:type="spellStart"/>
      <w:r w:rsidRPr="002D075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манипулятивный</w:t>
      </w:r>
      <w:proofErr w:type="spellEnd"/>
      <w:r w:rsidRPr="002D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характер.</w:t>
      </w:r>
    </w:p>
    <w:p w:rsidR="005D70BD" w:rsidRPr="002D0753" w:rsidRDefault="005D70BD" w:rsidP="00CE6F5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D07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Ключевые слова:</w:t>
      </w:r>
      <w:r w:rsidR="00CE6F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2D07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телеанонс</w:t>
      </w:r>
      <w:proofErr w:type="spellEnd"/>
      <w:r w:rsidRPr="002D07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информация, единица эфирного контента, достоверность,</w:t>
      </w:r>
      <w:r w:rsidRPr="002D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манипуляция.</w:t>
      </w:r>
      <w:proofErr w:type="gramEnd"/>
    </w:p>
    <w:p w:rsidR="005D70BD" w:rsidRPr="002D0753" w:rsidRDefault="005D70BD" w:rsidP="00CE6F5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D70BD" w:rsidRPr="002D0753" w:rsidRDefault="005D70BD" w:rsidP="00CE6F5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Многосоставный характер эфирного контента – современная данность отечественного телевещания. Его структура крайне разнообразна и </w:t>
      </w:r>
      <w:proofErr w:type="spellStart"/>
      <w:r w:rsidRPr="002D07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полифонична</w:t>
      </w:r>
      <w:proofErr w:type="spellEnd"/>
      <w:r w:rsidRPr="002D0753">
        <w:rPr>
          <w:rFonts w:ascii="Times New Roman" w:eastAsia="Times New Roman" w:hAnsi="Times New Roman" w:cs="Times New Roman"/>
          <w:sz w:val="28"/>
          <w:szCs w:val="28"/>
          <w:lang w:eastAsia="ru-RU"/>
        </w:rPr>
        <w:t>, здесь рекламные блоки перемежаются традиционным хронологическим «шагом» вещания в 13 минут, а посреди трансляция важного футбольного матча может возникнуть весьма продолжительная подборка рекламы. Нас в подобной ситуации интересует такой сегмент межпрограммного пространства</w:t>
      </w:r>
      <w:r w:rsidR="00CE6F5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D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анонсы, которые в последнее время составляют серьезную конкуренцию </w:t>
      </w:r>
      <w:proofErr w:type="gramStart"/>
      <w:r w:rsidRPr="002D07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привычным цепочкам</w:t>
      </w:r>
      <w:proofErr w:type="gramEnd"/>
      <w:r w:rsidRPr="002D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рекламных роликов. </w:t>
      </w:r>
    </w:p>
    <w:p w:rsidR="005D70BD" w:rsidRPr="002D0753" w:rsidRDefault="005D70BD" w:rsidP="005D70B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Усиление присутствия </w:t>
      </w:r>
      <w:proofErr w:type="spellStart"/>
      <w:r w:rsidRPr="002D075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телеанонсов</w:t>
      </w:r>
      <w:proofErr w:type="spellEnd"/>
      <w:r w:rsidRPr="002D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стало заметным и наглядным во время </w:t>
      </w:r>
      <w:proofErr w:type="spellStart"/>
      <w:r w:rsidRPr="002D0753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пандемийных</w:t>
      </w:r>
      <w:proofErr w:type="spellEnd"/>
      <w:r w:rsidRPr="002D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ограничений в социуме, что всерьез повлияло на структуру эфирного контента, лишившегося целы</w:t>
      </w:r>
      <w:r w:rsidR="00CE6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сегментов привычных форматов: спортивных и концертных трансляций, музыкальных шоу, </w:t>
      </w:r>
      <w:proofErr w:type="spellStart"/>
      <w:r w:rsidR="00CE6F5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телеигр</w:t>
      </w:r>
      <w:proofErr w:type="spellEnd"/>
      <w:r w:rsidR="00CE6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 </w:t>
      </w:r>
      <w:r w:rsidRPr="002D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т.п. Но в целом общий характер </w:t>
      </w:r>
      <w:proofErr w:type="spellStart"/>
      <w:r w:rsidRPr="002D07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полифункциональности</w:t>
      </w:r>
      <w:proofErr w:type="spellEnd"/>
      <w:r w:rsidRPr="002D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2D07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разнонаправленности </w:t>
      </w:r>
      <w:proofErr w:type="gramStart"/>
      <w:r w:rsidRPr="002D0753">
        <w:rPr>
          <w:rFonts w:ascii="Times New Roman" w:eastAsia="Times New Roman" w:hAnsi="Times New Roman" w:cs="Times New Roman"/>
          <w:sz w:val="28"/>
          <w:szCs w:val="28"/>
          <w:lang w:eastAsia="ru-RU"/>
        </w:rPr>
        <w:t>эфирного</w:t>
      </w:r>
      <w:proofErr w:type="gramEnd"/>
      <w:r w:rsidRPr="002D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контента остался неизменным. </w:t>
      </w:r>
      <w:r w:rsidR="00CE6F5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2D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 </w:t>
      </w:r>
      <w:r w:rsidR="00CE6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отмечает </w:t>
      </w:r>
      <w:r w:rsidRPr="002D0753">
        <w:rPr>
          <w:rFonts w:ascii="Times New Roman" w:eastAsia="Times New Roman" w:hAnsi="Times New Roman" w:cs="Times New Roman"/>
          <w:sz w:val="28"/>
          <w:szCs w:val="28"/>
          <w:lang w:eastAsia="ru-RU"/>
        </w:rPr>
        <w:t>Е.</w:t>
      </w:r>
      <w:r w:rsidR="00CE6F5A">
        <w:rPr>
          <w:rFonts w:ascii="Times New Roman" w:eastAsia="Times New Roman" w:hAnsi="Times New Roman" w:cs="Times New Roman"/>
          <w:sz w:val="28"/>
          <w:szCs w:val="28"/>
          <w:lang w:eastAsia="ru-RU"/>
        </w:rPr>
        <w:t> В. Сальникова,</w:t>
      </w:r>
      <w:r w:rsidRPr="002D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CE6F5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D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азные виды коммуникации могут находиться в свободном чередовании, плотном </w:t>
      </w:r>
      <w:proofErr w:type="spellStart"/>
      <w:r w:rsidRPr="002D075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миксе</w:t>
      </w:r>
      <w:proofErr w:type="spellEnd"/>
      <w:r w:rsidRPr="002D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толерантном сосуществовании в единой пространственной среде» [</w:t>
      </w:r>
      <w:r w:rsidR="00116763" w:rsidRPr="002D075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35D06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2D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117]. </w:t>
      </w:r>
    </w:p>
    <w:p w:rsidR="005D70BD" w:rsidRPr="002D0753" w:rsidRDefault="005D70BD" w:rsidP="005D70B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Анонс как </w:t>
      </w:r>
      <w:proofErr w:type="spellStart"/>
      <w:r w:rsidRPr="002D075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телеформат</w:t>
      </w:r>
      <w:proofErr w:type="spellEnd"/>
      <w:r w:rsidRPr="002D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сегодня выглядит в эфире более выигрышно, чем рекламный видеоролик. Во-первых, потому что </w:t>
      </w:r>
      <w:r w:rsidR="00D35D0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реклама</w:t>
      </w:r>
      <w:r w:rsidRPr="002D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несет в себе потенциальный фактор раздражительности для аудитории, так как перманентная повторяемость определена не только контрактом с рекламодателем, но и вполне ожидаемым для зрителей содержание</w:t>
      </w:r>
      <w:r w:rsidR="00D35D06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2D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Во-вторых, </w:t>
      </w:r>
      <w:proofErr w:type="spellStart"/>
      <w:r w:rsidRPr="002D075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телеанонс</w:t>
      </w:r>
      <w:proofErr w:type="spellEnd"/>
      <w:r w:rsidRPr="002D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даже одного и того же аудиовизуального продукта, как показывает включенное наблюдение</w:t>
      </w:r>
      <w:r w:rsidR="00D35D0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D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варьируется в зависимости от </w:t>
      </w:r>
      <w:proofErr w:type="spellStart"/>
      <w:r w:rsidRPr="002D0753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временн</w:t>
      </w:r>
      <w:r w:rsidR="00D35D06">
        <w:rPr>
          <w:rFonts w:ascii="Times New Roman" w:eastAsia="Times New Roman" w:hAnsi="Times New Roman" w:cs="Times New Roman"/>
          <w:sz w:val="28"/>
          <w:szCs w:val="28"/>
          <w:lang w:eastAsia="ru-RU"/>
        </w:rPr>
        <w:t>ó</w:t>
      </w:r>
      <w:r w:rsidRPr="002D0753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proofErr w:type="spellEnd"/>
      <w:r w:rsidRPr="002D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</w:t>
      </w:r>
      <w:r w:rsidR="00D35D06">
        <w:rPr>
          <w:rFonts w:ascii="Times New Roman" w:eastAsia="Times New Roman" w:hAnsi="Times New Roman" w:cs="Times New Roman"/>
          <w:sz w:val="28"/>
          <w:szCs w:val="28"/>
          <w:lang w:eastAsia="ru-RU"/>
        </w:rPr>
        <w:t>лизости к анонсируемому событию,</w:t>
      </w:r>
      <w:r w:rsidRPr="002D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5D0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D075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собенно если речь идет о таком формате вещания</w:t>
      </w:r>
      <w:r w:rsidR="00D35D0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D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сериалы. Анонсы, располагаемые, например, «внутри» первой серии современной телеверсии «</w:t>
      </w:r>
      <w:proofErr w:type="spellStart"/>
      <w:proofErr w:type="gramStart"/>
      <w:r w:rsidRPr="002D0753">
        <w:rPr>
          <w:rFonts w:ascii="Times New Roman" w:eastAsia="Times New Roman" w:hAnsi="Times New Roman" w:cs="Times New Roman"/>
          <w:sz w:val="28"/>
          <w:szCs w:val="28"/>
          <w:lang w:eastAsia="ru-RU"/>
        </w:rPr>
        <w:t>Угрюм-реки</w:t>
      </w:r>
      <w:proofErr w:type="spellEnd"/>
      <w:proofErr w:type="gramEnd"/>
      <w:r w:rsidRPr="002D075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35D0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D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явно отличались по характеру от анонсов, которые выходил</w:t>
      </w:r>
      <w:r w:rsidR="006342F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D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эфир вместе с последующими сериями. И если все анонсы выстроить в единую цепочку, то можно заметить последовательное искажение фабулы сериала в зависимости от той позиции, которую занимает в такой «очереди» тот или иной анонс. </w:t>
      </w:r>
    </w:p>
    <w:p w:rsidR="005D70BD" w:rsidRPr="002D0753" w:rsidRDefault="005D70BD" w:rsidP="005D70B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D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</w:t>
      </w:r>
      <w:r w:rsidR="006342F6" w:rsidRPr="002D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анонсах </w:t>
      </w:r>
      <w:r w:rsidRPr="002D075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речь идет о каком-нибудь новом развлекательном телепроекте, то соответствующие анонсы выстроены, с одной стороны, на прежний уже побывавший визуальный ряд, смонтированный из отрывков прежних выпусков проекта</w:t>
      </w:r>
      <w:r w:rsidR="006342F6">
        <w:rPr>
          <w:rFonts w:ascii="Times New Roman" w:eastAsia="Times New Roman" w:hAnsi="Times New Roman" w:cs="Times New Roman"/>
          <w:sz w:val="28"/>
          <w:szCs w:val="28"/>
          <w:lang w:eastAsia="ru-RU"/>
        </w:rPr>
        <w:t>, а</w:t>
      </w:r>
      <w:r w:rsidRPr="002D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другой</w:t>
      </w:r>
      <w:r w:rsidR="00634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2D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сопровождаются излишне пафосным </w:t>
      </w:r>
      <w:proofErr w:type="spellStart"/>
      <w:r w:rsidRPr="002D0753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6342F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нипулятивным</w:t>
      </w:r>
      <w:proofErr w:type="spellEnd"/>
      <w:r w:rsidR="00634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закадровым текстом,</w:t>
      </w:r>
      <w:r w:rsidRPr="002D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42F6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2D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в некоторой степени есть манипуляция сознанием публики, подталкиваемой к возвращению для просмотра </w:t>
      </w:r>
      <w:r w:rsidR="006342F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D075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нового старого</w:t>
      </w:r>
      <w:r w:rsidR="006342F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D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проекта.</w:t>
      </w:r>
      <w:proofErr w:type="gramEnd"/>
      <w:r w:rsidRPr="002D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Еще более </w:t>
      </w:r>
      <w:proofErr w:type="spellStart"/>
      <w:r w:rsidRPr="002D075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манипулятивными</w:t>
      </w:r>
      <w:proofErr w:type="spellEnd"/>
      <w:r w:rsidRPr="002D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форматами выглядят анонсы предстоящих телевизионных спортивных трансляций, когда вполне обычному текущему спортивному событию придается в соответствующем ролике характер едва ли не «битвы титанов». </w:t>
      </w:r>
    </w:p>
    <w:p w:rsidR="005D70BD" w:rsidRPr="002D0753" w:rsidRDefault="005D70BD" w:rsidP="006342F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D07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Просветительская функция телевидения, на которую делают ставку в перспективах развития этого вида СМИ некоторые исследователи [</w:t>
      </w:r>
      <w:r w:rsidR="00116763" w:rsidRPr="002D075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D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], </w:t>
      </w:r>
      <w:r w:rsidRPr="002D07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зачастую растворяется в иных целях формирования </w:t>
      </w:r>
      <w:proofErr w:type="spellStart"/>
      <w:r w:rsidRPr="002D075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телеконтента</w:t>
      </w:r>
      <w:proofErr w:type="spellEnd"/>
      <w:r w:rsidRPr="002D0753">
        <w:rPr>
          <w:rFonts w:ascii="Times New Roman" w:eastAsia="Times New Roman" w:hAnsi="Times New Roman" w:cs="Times New Roman"/>
          <w:sz w:val="28"/>
          <w:szCs w:val="28"/>
          <w:lang w:eastAsia="ru-RU"/>
        </w:rPr>
        <w:t>, связанного с факторами экономики и ид</w:t>
      </w:r>
      <w:r w:rsidR="006342F6">
        <w:rPr>
          <w:rFonts w:ascii="Times New Roman" w:eastAsia="Times New Roman" w:hAnsi="Times New Roman" w:cs="Times New Roman"/>
          <w:sz w:val="28"/>
          <w:szCs w:val="28"/>
          <w:lang w:eastAsia="ru-RU"/>
        </w:rPr>
        <w:t>еологии, ч</w:t>
      </w:r>
      <w:r w:rsidRPr="002D0753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и приводит ученых и практиков с другого общественного фланга к пессимистическим прогнозам относительно возможностей данного медиа и всех СМИ в совокупности в сфере адекватного отражения окружающей нас реальности [</w:t>
      </w:r>
      <w:r w:rsidR="00116763" w:rsidRPr="002D075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342F6">
        <w:rPr>
          <w:rFonts w:ascii="Times New Roman" w:eastAsia="Times New Roman" w:hAnsi="Times New Roman" w:cs="Times New Roman"/>
          <w:sz w:val="28"/>
          <w:szCs w:val="28"/>
          <w:lang w:eastAsia="ru-RU"/>
        </w:rPr>
        <w:t>].</w:t>
      </w:r>
      <w:proofErr w:type="gramEnd"/>
      <w:r w:rsidRPr="002D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2D075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Телеанонс</w:t>
      </w:r>
      <w:proofErr w:type="spellEnd"/>
      <w:proofErr w:type="gramEnd"/>
      <w:r w:rsidRPr="002D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как кажется на первый взгляд, в подобном контексте вряд ли играет решающую роль как воздействующий формат. Но как элемент общей эфирной политики он вполне способен подготовить восприятие зрителей к тем тезисам и трендам, который могут носить и рекламно-трюковый характер (анонс телесериала </w:t>
      </w:r>
      <w:r w:rsidR="006342F6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«Обитель» –</w:t>
      </w:r>
      <w:r w:rsidRPr="002D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«главное событие </w:t>
      </w:r>
      <w:proofErr w:type="spellStart"/>
      <w:r w:rsidRPr="002D075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телесезона</w:t>
      </w:r>
      <w:proofErr w:type="spellEnd"/>
      <w:r w:rsidRPr="002D0753">
        <w:rPr>
          <w:rFonts w:ascii="Times New Roman" w:eastAsia="Times New Roman" w:hAnsi="Times New Roman" w:cs="Times New Roman"/>
          <w:sz w:val="28"/>
          <w:szCs w:val="28"/>
          <w:lang w:eastAsia="ru-RU"/>
        </w:rPr>
        <w:t>»), и политически-ангажированный характер (</w:t>
      </w:r>
      <w:proofErr w:type="gramStart"/>
      <w:r w:rsidRPr="002D0753">
        <w:rPr>
          <w:rFonts w:ascii="Times New Roman" w:eastAsia="Times New Roman" w:hAnsi="Times New Roman" w:cs="Times New Roman"/>
          <w:sz w:val="28"/>
          <w:szCs w:val="28"/>
          <w:lang w:eastAsia="ru-RU"/>
        </w:rPr>
        <w:t>см</w:t>
      </w:r>
      <w:proofErr w:type="gramEnd"/>
      <w:r w:rsidRPr="002D0753">
        <w:rPr>
          <w:rFonts w:ascii="Times New Roman" w:eastAsia="Times New Roman" w:hAnsi="Times New Roman" w:cs="Times New Roman"/>
          <w:sz w:val="28"/>
          <w:szCs w:val="28"/>
          <w:lang w:eastAsia="ru-RU"/>
        </w:rPr>
        <w:t>. серию анонсов в информационных программах российского ТВ</w:t>
      </w:r>
      <w:r w:rsidR="006342F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D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посвященных посадки авиалайнера в Минске и последующем аресте </w:t>
      </w:r>
      <w:proofErr w:type="spellStart"/>
      <w:r w:rsidRPr="002D0753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блогера</w:t>
      </w:r>
      <w:proofErr w:type="spellEnd"/>
      <w:r w:rsidRPr="002D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D07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Протасевича</w:t>
      </w:r>
      <w:proofErr w:type="spellEnd"/>
      <w:r w:rsidRPr="002D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В обоих случаях </w:t>
      </w:r>
      <w:r w:rsidR="006342F6" w:rsidRPr="002D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анонсах </w:t>
      </w:r>
      <w:r w:rsidRPr="002D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заметна избыточная и </w:t>
      </w:r>
      <w:proofErr w:type="spellStart"/>
      <w:r w:rsidRPr="002D075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сверхэмоциональная</w:t>
      </w:r>
      <w:proofErr w:type="spellEnd"/>
      <w:r w:rsidRPr="002D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лексика закадрового текста, что не может не усилить эмоциональную манипуляцию аудиторией. </w:t>
      </w:r>
      <w:r w:rsidR="006342F6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2D0753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арактерно энергичен монтаж исходного видеоматериала в клиповой манере, для которой характерна сильная дискретность визуальной составляющей.</w:t>
      </w:r>
      <w:r w:rsidR="00634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это в совокупности и формирует контент, направленно </w:t>
      </w:r>
      <w:proofErr w:type="gramStart"/>
      <w:r w:rsidRPr="002D075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воздействующий</w:t>
      </w:r>
      <w:proofErr w:type="gramEnd"/>
      <w:r w:rsidRPr="002D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публику у экранов телевизор</w:t>
      </w:r>
      <w:r w:rsidR="00116763" w:rsidRPr="002D075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D0753">
        <w:rPr>
          <w:rFonts w:ascii="Times New Roman" w:eastAsia="Times New Roman" w:hAnsi="Times New Roman" w:cs="Times New Roman"/>
          <w:sz w:val="28"/>
          <w:szCs w:val="28"/>
          <w:lang w:eastAsia="ru-RU"/>
        </w:rPr>
        <w:t>в.</w:t>
      </w:r>
    </w:p>
    <w:p w:rsidR="00116763" w:rsidRPr="002D0753" w:rsidRDefault="00116763" w:rsidP="005D70B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6763" w:rsidRPr="002D0753" w:rsidRDefault="00116763" w:rsidP="00116763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D0753">
        <w:rPr>
          <w:rFonts w:ascii="Times New Roman" w:hAnsi="Times New Roman" w:cs="Times New Roman"/>
          <w:bCs/>
          <w:sz w:val="28"/>
          <w:szCs w:val="28"/>
        </w:rPr>
        <w:t>Литература</w:t>
      </w:r>
    </w:p>
    <w:p w:rsidR="00116763" w:rsidRPr="002D0753" w:rsidRDefault="00116763" w:rsidP="00CE6F5A">
      <w:pPr>
        <w:pStyle w:val="a4"/>
        <w:numPr>
          <w:ilvl w:val="0"/>
          <w:numId w:val="1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2D0753">
        <w:rPr>
          <w:sz w:val="28"/>
          <w:szCs w:val="28"/>
        </w:rPr>
        <w:t>Гегелова</w:t>
      </w:r>
      <w:proofErr w:type="spellEnd"/>
      <w:r w:rsidR="006342F6">
        <w:rPr>
          <w:sz w:val="28"/>
          <w:szCs w:val="28"/>
        </w:rPr>
        <w:t> Н. </w:t>
      </w:r>
      <w:r w:rsidRPr="002D0753">
        <w:rPr>
          <w:sz w:val="28"/>
          <w:szCs w:val="28"/>
        </w:rPr>
        <w:t xml:space="preserve">С. Культурная миссия телевидения. М.: </w:t>
      </w:r>
      <w:r w:rsidR="006342F6">
        <w:rPr>
          <w:sz w:val="28"/>
          <w:szCs w:val="28"/>
        </w:rPr>
        <w:t xml:space="preserve">Изд-во </w:t>
      </w:r>
      <w:r w:rsidRPr="002D0753">
        <w:rPr>
          <w:sz w:val="28"/>
          <w:szCs w:val="28"/>
        </w:rPr>
        <w:t>РУДН, 2011.</w:t>
      </w:r>
    </w:p>
    <w:p w:rsidR="00116763" w:rsidRPr="002D0753" w:rsidRDefault="006342F6" w:rsidP="00CE6F5A">
      <w:pPr>
        <w:pStyle w:val="a4"/>
        <w:numPr>
          <w:ilvl w:val="0"/>
          <w:numId w:val="1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Какутани </w:t>
      </w:r>
      <w:r w:rsidR="00116763" w:rsidRPr="002D0753">
        <w:rPr>
          <w:sz w:val="28"/>
          <w:szCs w:val="28"/>
        </w:rPr>
        <w:t>М. Смерть п</w:t>
      </w:r>
      <w:bookmarkStart w:id="0" w:name="_GoBack"/>
      <w:bookmarkEnd w:id="0"/>
      <w:r w:rsidR="00116763" w:rsidRPr="002D0753">
        <w:rPr>
          <w:sz w:val="28"/>
          <w:szCs w:val="28"/>
        </w:rPr>
        <w:t>равды</w:t>
      </w:r>
      <w:r>
        <w:rPr>
          <w:sz w:val="28"/>
          <w:szCs w:val="28"/>
        </w:rPr>
        <w:t>.</w:t>
      </w:r>
      <w:r w:rsidR="00116763" w:rsidRPr="002D0753">
        <w:rPr>
          <w:sz w:val="28"/>
          <w:szCs w:val="28"/>
        </w:rPr>
        <w:t xml:space="preserve"> </w:t>
      </w:r>
      <w:r>
        <w:rPr>
          <w:sz w:val="28"/>
          <w:szCs w:val="28"/>
        </w:rPr>
        <w:t>М.</w:t>
      </w:r>
      <w:r w:rsidR="00116763" w:rsidRPr="002D0753"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Эксмо</w:t>
      </w:r>
      <w:proofErr w:type="spellEnd"/>
      <w:r>
        <w:rPr>
          <w:sz w:val="28"/>
          <w:szCs w:val="28"/>
        </w:rPr>
        <w:t>, 2019.</w:t>
      </w:r>
    </w:p>
    <w:p w:rsidR="00116763" w:rsidRPr="006342F6" w:rsidRDefault="006342F6" w:rsidP="005D70BD">
      <w:pPr>
        <w:pStyle w:val="a4"/>
        <w:numPr>
          <w:ilvl w:val="0"/>
          <w:numId w:val="1"/>
        </w:numPr>
        <w:shd w:val="clear" w:color="auto" w:fill="FFFFFF"/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6342F6">
        <w:rPr>
          <w:sz w:val="28"/>
          <w:szCs w:val="28"/>
        </w:rPr>
        <w:t>Сальникова </w:t>
      </w:r>
      <w:r w:rsidR="00116763" w:rsidRPr="006342F6">
        <w:rPr>
          <w:sz w:val="28"/>
          <w:szCs w:val="28"/>
        </w:rPr>
        <w:t>Е.</w:t>
      </w:r>
      <w:r w:rsidRPr="006342F6">
        <w:rPr>
          <w:sz w:val="28"/>
          <w:szCs w:val="28"/>
        </w:rPr>
        <w:t> </w:t>
      </w:r>
      <w:r w:rsidR="00116763" w:rsidRPr="006342F6">
        <w:rPr>
          <w:sz w:val="28"/>
          <w:szCs w:val="28"/>
        </w:rPr>
        <w:t xml:space="preserve">В. Визуальная культура в </w:t>
      </w:r>
      <w:proofErr w:type="spellStart"/>
      <w:r w:rsidR="00116763" w:rsidRPr="006342F6">
        <w:rPr>
          <w:sz w:val="28"/>
          <w:szCs w:val="28"/>
        </w:rPr>
        <w:t>медиасреде</w:t>
      </w:r>
      <w:proofErr w:type="spellEnd"/>
      <w:r w:rsidR="00116763" w:rsidRPr="006342F6">
        <w:rPr>
          <w:sz w:val="28"/>
          <w:szCs w:val="28"/>
        </w:rPr>
        <w:t>. Современные тенде</w:t>
      </w:r>
      <w:r w:rsidRPr="006342F6">
        <w:rPr>
          <w:sz w:val="28"/>
          <w:szCs w:val="28"/>
        </w:rPr>
        <w:t xml:space="preserve">нции и исторические экскурсы. </w:t>
      </w:r>
      <w:r w:rsidR="00116763" w:rsidRPr="006342F6">
        <w:rPr>
          <w:sz w:val="28"/>
          <w:szCs w:val="28"/>
        </w:rPr>
        <w:t>М.: Прогресс-Традиция, 2017.</w:t>
      </w:r>
    </w:p>
    <w:sectPr w:rsidR="00116763" w:rsidRPr="006342F6" w:rsidSect="00237E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9157B8"/>
    <w:multiLevelType w:val="hybridMultilevel"/>
    <w:tmpl w:val="9E9A0F80"/>
    <w:lvl w:ilvl="0" w:tplc="4C3E546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5D70BD"/>
    <w:rsid w:val="00116763"/>
    <w:rsid w:val="00237ECA"/>
    <w:rsid w:val="002D0753"/>
    <w:rsid w:val="004A10D1"/>
    <w:rsid w:val="005D70BD"/>
    <w:rsid w:val="006342F6"/>
    <w:rsid w:val="00CE6F5A"/>
    <w:rsid w:val="00D35D06"/>
    <w:rsid w:val="00E66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E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70BD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11676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v_and_radi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744</Words>
  <Characters>4243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Marmots</dc:creator>
  <cp:keywords/>
  <dc:description/>
  <cp:lastModifiedBy>Alexander</cp:lastModifiedBy>
  <cp:revision>3</cp:revision>
  <dcterms:created xsi:type="dcterms:W3CDTF">2021-06-12T08:01:00Z</dcterms:created>
  <dcterms:modified xsi:type="dcterms:W3CDTF">2021-06-13T00:11:00Z</dcterms:modified>
</cp:coreProperties>
</file>