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84" w:rsidRPr="00F53118" w:rsidRDefault="00BC4984" w:rsidP="00F5311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F53118">
        <w:rPr>
          <w:sz w:val="28"/>
          <w:szCs w:val="28"/>
        </w:rPr>
        <w:t>Галина Ивановна Щербакова</w:t>
      </w:r>
    </w:p>
    <w:p w:rsidR="00BC4984" w:rsidRPr="00F53118" w:rsidRDefault="00BC4984" w:rsidP="00F5311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F53118">
        <w:rPr>
          <w:sz w:val="28"/>
          <w:szCs w:val="28"/>
        </w:rPr>
        <w:t>Тольяттинский государственный университет</w:t>
      </w:r>
    </w:p>
    <w:p w:rsidR="00BC4984" w:rsidRPr="00F53118" w:rsidRDefault="00E524A8" w:rsidP="00F53118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hyperlink r:id="rId5" w:history="1">
        <w:r w:rsidRPr="00F53118">
          <w:rPr>
            <w:rStyle w:val="a4"/>
            <w:color w:val="auto"/>
            <w:sz w:val="28"/>
            <w:szCs w:val="28"/>
          </w:rPr>
          <w:t>sherbakova-galin@yandex.ru</w:t>
        </w:r>
      </w:hyperlink>
      <w:r w:rsidRPr="00F53118">
        <w:rPr>
          <w:sz w:val="28"/>
          <w:szCs w:val="28"/>
        </w:rPr>
        <w:t xml:space="preserve"> </w:t>
      </w:r>
      <w:r w:rsidR="00BC4984" w:rsidRPr="00F53118">
        <w:rPr>
          <w:sz w:val="28"/>
          <w:szCs w:val="28"/>
        </w:rPr>
        <w:br/>
      </w:r>
    </w:p>
    <w:p w:rsidR="00BC4984" w:rsidRPr="00F53118" w:rsidRDefault="00BC4984" w:rsidP="00F53118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F53118">
        <w:rPr>
          <w:b/>
          <w:sz w:val="28"/>
          <w:szCs w:val="28"/>
        </w:rPr>
        <w:t>Факты и мифы в исторической науке о журналистике</w:t>
      </w:r>
    </w:p>
    <w:p w:rsidR="00BC4984" w:rsidRPr="00F53118" w:rsidRDefault="00BC4984" w:rsidP="00F53118">
      <w:pPr>
        <w:pStyle w:val="a3"/>
        <w:spacing w:before="0" w:beforeAutospacing="0" w:after="0" w:afterAutospacing="0" w:line="360" w:lineRule="auto"/>
        <w:ind w:firstLine="708"/>
        <w:rPr>
          <w:b/>
          <w:bCs/>
          <w:sz w:val="28"/>
          <w:szCs w:val="28"/>
        </w:rPr>
      </w:pPr>
    </w:p>
    <w:p w:rsidR="00BC4984" w:rsidRPr="00F53118" w:rsidRDefault="00BC4984" w:rsidP="00F5311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53118">
        <w:rPr>
          <w:sz w:val="28"/>
          <w:szCs w:val="28"/>
        </w:rPr>
        <w:t xml:space="preserve">Предлагается анализ причин бытования в практике историко-журналистских исследований устоявшихся, но научно не доказанных сведений, которые можно отнести к категории мифа, понимаемого как инструмента социальных стратегий для унификации культурного пространства, </w:t>
      </w:r>
      <w:proofErr w:type="spellStart"/>
      <w:r w:rsidRPr="00F53118">
        <w:rPr>
          <w:sz w:val="28"/>
          <w:szCs w:val="28"/>
        </w:rPr>
        <w:t>стереотипизации</w:t>
      </w:r>
      <w:proofErr w:type="spellEnd"/>
      <w:r w:rsidRPr="00F53118">
        <w:rPr>
          <w:sz w:val="28"/>
          <w:szCs w:val="28"/>
        </w:rPr>
        <w:t xml:space="preserve"> мышления в переломные исторические моменты, каким была пореформенная эпоха.</w:t>
      </w:r>
    </w:p>
    <w:p w:rsidR="00BC4984" w:rsidRPr="00F53118" w:rsidRDefault="00BC4984" w:rsidP="00F5311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53118">
        <w:rPr>
          <w:bCs/>
          <w:sz w:val="28"/>
          <w:szCs w:val="28"/>
        </w:rPr>
        <w:t>Ключевые слова:</w:t>
      </w:r>
      <w:r w:rsidRPr="00F53118">
        <w:rPr>
          <w:b/>
          <w:bCs/>
          <w:sz w:val="28"/>
          <w:szCs w:val="28"/>
        </w:rPr>
        <w:t> </w:t>
      </w:r>
      <w:r w:rsidRPr="00F53118">
        <w:rPr>
          <w:sz w:val="28"/>
          <w:szCs w:val="28"/>
        </w:rPr>
        <w:t>Россия, символизация истории, факт, манипуляция.</w:t>
      </w:r>
    </w:p>
    <w:p w:rsidR="00BC4984" w:rsidRPr="00F53118" w:rsidRDefault="00BC4984" w:rsidP="00F53118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BC4984" w:rsidRPr="00F53118" w:rsidRDefault="00BC4984" w:rsidP="00F5311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53118">
        <w:rPr>
          <w:sz w:val="28"/>
          <w:szCs w:val="28"/>
        </w:rPr>
        <w:t xml:space="preserve">Историческая наука в </w:t>
      </w:r>
      <w:r w:rsidRPr="00F53118">
        <w:rPr>
          <w:sz w:val="28"/>
          <w:szCs w:val="28"/>
          <w:lang w:val="en-US"/>
        </w:rPr>
        <w:t>XXI</w:t>
      </w:r>
      <w:r w:rsidRPr="00F53118">
        <w:rPr>
          <w:sz w:val="28"/>
          <w:szCs w:val="28"/>
        </w:rPr>
        <w:t xml:space="preserve"> </w:t>
      </w:r>
      <w:r w:rsidR="00395B30" w:rsidRPr="00F53118">
        <w:rPr>
          <w:sz w:val="28"/>
          <w:szCs w:val="28"/>
        </w:rPr>
        <w:t>века</w:t>
      </w:r>
      <w:r w:rsidRPr="00F53118">
        <w:rPr>
          <w:sz w:val="28"/>
          <w:szCs w:val="28"/>
        </w:rPr>
        <w:t xml:space="preserve"> серьезно озаботилась проблемой поиска новых методов познания ради повышения объективности, достоверности и аргументирован</w:t>
      </w:r>
      <w:r w:rsidR="00395B30" w:rsidRPr="00F53118">
        <w:rPr>
          <w:sz w:val="28"/>
          <w:szCs w:val="28"/>
        </w:rPr>
        <w:t>ности научных теорий, тем более</w:t>
      </w:r>
      <w:r w:rsidRPr="00F53118">
        <w:rPr>
          <w:sz w:val="28"/>
          <w:szCs w:val="28"/>
        </w:rPr>
        <w:t xml:space="preserve"> что под влиянием идей постмодернизма в самом эпицентре истор</w:t>
      </w:r>
      <w:r w:rsidR="00395B30" w:rsidRPr="00F53118">
        <w:rPr>
          <w:sz w:val="28"/>
          <w:szCs w:val="28"/>
        </w:rPr>
        <w:t xml:space="preserve">ической науки появились </w:t>
      </w:r>
      <w:proofErr w:type="gramStart"/>
      <w:r w:rsidR="00395B30" w:rsidRPr="00F53118">
        <w:rPr>
          <w:sz w:val="28"/>
          <w:szCs w:val="28"/>
        </w:rPr>
        <w:t>теории</w:t>
      </w:r>
      <w:proofErr w:type="gramEnd"/>
      <w:r w:rsidR="00395B30" w:rsidRPr="00F53118">
        <w:rPr>
          <w:sz w:val="28"/>
          <w:szCs w:val="28"/>
        </w:rPr>
        <w:t xml:space="preserve"> </w:t>
      </w:r>
      <w:r w:rsidRPr="00F53118">
        <w:rPr>
          <w:sz w:val="28"/>
          <w:szCs w:val="28"/>
        </w:rPr>
        <w:t>так называемой новой хронологии, предполагающие опровержение устоявшихся сведений и подмену их мифами, которые предлагается трактовать как образный и цельный взгляд на прошлое в противовес сухой научной схоластике</w:t>
      </w:r>
      <w:r w:rsidR="000A6E37" w:rsidRPr="00F53118">
        <w:rPr>
          <w:sz w:val="28"/>
          <w:szCs w:val="28"/>
        </w:rPr>
        <w:t xml:space="preserve"> </w:t>
      </w:r>
      <w:r w:rsidRPr="00F53118">
        <w:rPr>
          <w:sz w:val="28"/>
          <w:szCs w:val="28"/>
        </w:rPr>
        <w:t xml:space="preserve">[1]. В два последние десятилетия история стала объектом множества манипуляций для управления общественным </w:t>
      </w:r>
      <w:proofErr w:type="gramStart"/>
      <w:r w:rsidRPr="00F53118">
        <w:rPr>
          <w:sz w:val="28"/>
          <w:szCs w:val="28"/>
        </w:rPr>
        <w:t>мнением</w:t>
      </w:r>
      <w:proofErr w:type="gramEnd"/>
      <w:r w:rsidRPr="00F53118">
        <w:rPr>
          <w:sz w:val="28"/>
          <w:szCs w:val="28"/>
        </w:rPr>
        <w:t xml:space="preserve"> как для возбуждения, так и погашения социальной активности. Данная провокационная квазинаучная теория стала вступать в симбиоз с массовой культурой и порождать серию монструозных явлений в документалистике (кин</w:t>
      </w:r>
      <w:proofErr w:type="gramStart"/>
      <w:r w:rsidRPr="00F53118">
        <w:rPr>
          <w:sz w:val="28"/>
          <w:szCs w:val="28"/>
        </w:rPr>
        <w:t>о-</w:t>
      </w:r>
      <w:proofErr w:type="gramEnd"/>
      <w:r w:rsidRPr="00F53118">
        <w:rPr>
          <w:sz w:val="28"/>
          <w:szCs w:val="28"/>
        </w:rPr>
        <w:t xml:space="preserve"> и литературной), в художественной литературе и особенно на телевидении </w:t>
      </w:r>
      <w:r w:rsidR="002455ED" w:rsidRPr="00F53118">
        <w:rPr>
          <w:sz w:val="28"/>
          <w:szCs w:val="28"/>
        </w:rPr>
        <w:t>[4: </w:t>
      </w:r>
      <w:r w:rsidRPr="00F53118">
        <w:rPr>
          <w:sz w:val="28"/>
          <w:szCs w:val="28"/>
        </w:rPr>
        <w:t xml:space="preserve">181], где родился жанр </w:t>
      </w:r>
      <w:proofErr w:type="spellStart"/>
      <w:r w:rsidRPr="00F53118">
        <w:rPr>
          <w:sz w:val="28"/>
          <w:szCs w:val="28"/>
        </w:rPr>
        <w:t>мок</w:t>
      </w:r>
      <w:r w:rsidR="002455ED" w:rsidRPr="00F53118">
        <w:rPr>
          <w:sz w:val="28"/>
          <w:szCs w:val="28"/>
        </w:rPr>
        <w:t>ь</w:t>
      </w:r>
      <w:r w:rsidRPr="00F53118">
        <w:rPr>
          <w:sz w:val="28"/>
          <w:szCs w:val="28"/>
        </w:rPr>
        <w:t>юментари</w:t>
      </w:r>
      <w:proofErr w:type="spellEnd"/>
      <w:r w:rsidRPr="00F53118">
        <w:rPr>
          <w:sz w:val="28"/>
          <w:szCs w:val="28"/>
        </w:rPr>
        <w:t xml:space="preserve">, довольно успешно размывающий остатки упорядоченного исторического знания ради развлекательных и скрытно </w:t>
      </w:r>
      <w:proofErr w:type="spellStart"/>
      <w:r w:rsidRPr="00F53118">
        <w:rPr>
          <w:sz w:val="28"/>
          <w:szCs w:val="28"/>
        </w:rPr>
        <w:t>манипулятивных</w:t>
      </w:r>
      <w:proofErr w:type="spellEnd"/>
      <w:r w:rsidRPr="00F53118">
        <w:rPr>
          <w:sz w:val="28"/>
          <w:szCs w:val="28"/>
        </w:rPr>
        <w:t xml:space="preserve"> политических целей [3:</w:t>
      </w:r>
      <w:r w:rsidR="002455ED" w:rsidRPr="00F53118">
        <w:rPr>
          <w:sz w:val="28"/>
          <w:szCs w:val="28"/>
        </w:rPr>
        <w:t> </w:t>
      </w:r>
      <w:r w:rsidRPr="00F53118">
        <w:rPr>
          <w:sz w:val="28"/>
          <w:szCs w:val="28"/>
        </w:rPr>
        <w:t xml:space="preserve">79]. </w:t>
      </w:r>
    </w:p>
    <w:p w:rsidR="00BC4984" w:rsidRPr="00F53118" w:rsidRDefault="00BC4984" w:rsidP="00F5311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53118">
        <w:rPr>
          <w:sz w:val="28"/>
          <w:szCs w:val="28"/>
        </w:rPr>
        <w:lastRenderedPageBreak/>
        <w:t>История журналистики не стала объектом столь массированной атаки и пересмотра в силу своей более узкой локации на историческом пространстве, но и не стала абсолютным исключением. История журналистики как научная дисциплина склад</w:t>
      </w:r>
      <w:r w:rsidR="000A6E37" w:rsidRPr="00F53118">
        <w:rPr>
          <w:sz w:val="28"/>
          <w:szCs w:val="28"/>
        </w:rPr>
        <w:t xml:space="preserve">ывалась в советский период; в </w:t>
      </w:r>
      <w:r w:rsidR="000A6E37" w:rsidRPr="00F53118">
        <w:rPr>
          <w:sz w:val="28"/>
          <w:szCs w:val="28"/>
          <w:lang w:val="en-US"/>
        </w:rPr>
        <w:t>XIX</w:t>
      </w:r>
      <w:r w:rsidRPr="00F53118">
        <w:rPr>
          <w:sz w:val="28"/>
          <w:szCs w:val="28"/>
        </w:rPr>
        <w:t xml:space="preserve"> веке разрабатывалась ее первичная база: поднимались и обнародовались архивные, цензурные, личные документы, публиковались мемуары и письма. Начальной стадией научного знания становились критико-биографические очерки, особенно написанные к памятным датам и событиям литературно-журнальной жизни Росс</w:t>
      </w:r>
      <w:proofErr w:type="gramStart"/>
      <w:r w:rsidRPr="00F53118">
        <w:rPr>
          <w:sz w:val="28"/>
          <w:szCs w:val="28"/>
        </w:rPr>
        <w:t>ии и ее</w:t>
      </w:r>
      <w:proofErr w:type="gramEnd"/>
      <w:r w:rsidRPr="00F53118">
        <w:rPr>
          <w:sz w:val="28"/>
          <w:szCs w:val="28"/>
        </w:rPr>
        <w:t xml:space="preserve"> выдающихся деятелей. Но еще не было организационной структуры, которой эти данные нужны были бы в систематизированном виде, то есть учебных заведений, где осуществлялась бы подготовка журналистских кадров. Данная работа планомерно началась при советской власти, но формирование молодой науки об истории журналистики </w:t>
      </w:r>
      <w:proofErr w:type="gramStart"/>
      <w:r w:rsidRPr="00F53118">
        <w:rPr>
          <w:sz w:val="28"/>
          <w:szCs w:val="28"/>
        </w:rPr>
        <w:t>сразу</w:t>
      </w:r>
      <w:proofErr w:type="gramEnd"/>
      <w:r w:rsidRPr="00F53118">
        <w:rPr>
          <w:sz w:val="28"/>
          <w:szCs w:val="28"/>
        </w:rPr>
        <w:t xml:space="preserve"> же попало под сильнейший идеологический пресс авторитарного государства в 1930-е </w:t>
      </w:r>
      <w:r w:rsidR="002455ED" w:rsidRPr="00F53118">
        <w:rPr>
          <w:sz w:val="28"/>
          <w:szCs w:val="28"/>
        </w:rPr>
        <w:t>годы</w:t>
      </w:r>
      <w:r w:rsidRPr="00F53118">
        <w:rPr>
          <w:sz w:val="28"/>
          <w:szCs w:val="28"/>
        </w:rPr>
        <w:t xml:space="preserve">, что обусловило </w:t>
      </w:r>
      <w:r w:rsidR="00077820" w:rsidRPr="00F53118">
        <w:rPr>
          <w:sz w:val="28"/>
          <w:szCs w:val="28"/>
        </w:rPr>
        <w:t>возникновение нескольких</w:t>
      </w:r>
      <w:r w:rsidRPr="00F53118">
        <w:rPr>
          <w:sz w:val="28"/>
          <w:szCs w:val="28"/>
        </w:rPr>
        <w:t xml:space="preserve"> рамок, сузивших научную об</w:t>
      </w:r>
      <w:r w:rsidR="00077820" w:rsidRPr="00F53118">
        <w:rPr>
          <w:sz w:val="28"/>
          <w:szCs w:val="28"/>
        </w:rPr>
        <w:t>ъективность молодой науки.</w:t>
      </w:r>
      <w:r w:rsidR="00155602" w:rsidRPr="00F53118">
        <w:rPr>
          <w:sz w:val="28"/>
          <w:szCs w:val="28"/>
        </w:rPr>
        <w:t xml:space="preserve"> </w:t>
      </w:r>
      <w:r w:rsidR="00077820" w:rsidRPr="00F53118">
        <w:rPr>
          <w:sz w:val="28"/>
          <w:szCs w:val="28"/>
        </w:rPr>
        <w:t>В</w:t>
      </w:r>
      <w:r w:rsidR="00155602" w:rsidRPr="00F53118">
        <w:rPr>
          <w:sz w:val="28"/>
          <w:szCs w:val="28"/>
        </w:rPr>
        <w:t>о-первых</w:t>
      </w:r>
      <w:r w:rsidRPr="00F53118">
        <w:rPr>
          <w:sz w:val="28"/>
          <w:szCs w:val="28"/>
        </w:rPr>
        <w:t>, она была тесно привязана к истории революционного движения в России и в силу избирательного подхода либо игнорировала, либо клеймила все явления и деятелей, не совпадающих по взглядам и направлению относител</w:t>
      </w:r>
      <w:r w:rsidR="00155602" w:rsidRPr="00F53118">
        <w:rPr>
          <w:sz w:val="28"/>
          <w:szCs w:val="28"/>
        </w:rPr>
        <w:t xml:space="preserve">ьно доминирующего движения. </w:t>
      </w:r>
      <w:proofErr w:type="gramStart"/>
      <w:r w:rsidR="00155602" w:rsidRPr="00F53118">
        <w:rPr>
          <w:sz w:val="28"/>
          <w:szCs w:val="28"/>
        </w:rPr>
        <w:t>Во-вторы</w:t>
      </w:r>
      <w:r w:rsidRPr="00F53118">
        <w:rPr>
          <w:sz w:val="28"/>
          <w:szCs w:val="28"/>
        </w:rPr>
        <w:t xml:space="preserve">х, подходя к историческому процессу с априорной позиций, она не стремилась представить полную и объективную картину развития отечественной журналистики, для чего были закрыты к изучению, обнародованию, публикации и последующему обсуждению важные документы, что нарушало исторический баланс, логические связи событий с публикациями, журнально-газетными дискуссиями и прочими явлениями жизни русской прессы </w:t>
      </w:r>
      <w:r w:rsidR="00F53118" w:rsidRPr="00F53118">
        <w:rPr>
          <w:sz w:val="28"/>
          <w:szCs w:val="28"/>
        </w:rPr>
        <w:t>[5: </w:t>
      </w:r>
      <w:r w:rsidR="00155602" w:rsidRPr="00F53118">
        <w:rPr>
          <w:sz w:val="28"/>
          <w:szCs w:val="28"/>
        </w:rPr>
        <w:t>322].</w:t>
      </w:r>
      <w:proofErr w:type="gramEnd"/>
      <w:r w:rsidR="00155602" w:rsidRPr="00F53118">
        <w:rPr>
          <w:sz w:val="28"/>
          <w:szCs w:val="28"/>
        </w:rPr>
        <w:t xml:space="preserve"> В-третьи</w:t>
      </w:r>
      <w:r w:rsidRPr="00F53118">
        <w:rPr>
          <w:sz w:val="28"/>
          <w:szCs w:val="28"/>
        </w:rPr>
        <w:t xml:space="preserve">х, истинное значение журналистики в целом, ее отдельных изданий, </w:t>
      </w:r>
      <w:r w:rsidR="00155602" w:rsidRPr="00F53118">
        <w:rPr>
          <w:sz w:val="28"/>
          <w:szCs w:val="28"/>
        </w:rPr>
        <w:t>авторов, жанров, идейных течений</w:t>
      </w:r>
      <w:r w:rsidRPr="00F53118">
        <w:rPr>
          <w:sz w:val="28"/>
          <w:szCs w:val="28"/>
        </w:rPr>
        <w:t xml:space="preserve"> наход</w:t>
      </w:r>
      <w:r w:rsidR="00F53118" w:rsidRPr="00F53118">
        <w:rPr>
          <w:sz w:val="28"/>
          <w:szCs w:val="28"/>
        </w:rPr>
        <w:t>илось в полном дисбалансе</w:t>
      </w:r>
      <w:r w:rsidRPr="00F53118">
        <w:rPr>
          <w:sz w:val="28"/>
          <w:szCs w:val="28"/>
        </w:rPr>
        <w:t xml:space="preserve"> и уже само по себе вело к созданию мифов. Миф как способ упрощения или вульгаризации образа человека или сути явления был с древнейших времен способом объяснения </w:t>
      </w:r>
      <w:r w:rsidRPr="00F53118">
        <w:rPr>
          <w:sz w:val="28"/>
          <w:szCs w:val="28"/>
        </w:rPr>
        <w:lastRenderedPageBreak/>
        <w:t>непонятного. Одним из первых это заметил Г.</w:t>
      </w:r>
      <w:r w:rsidR="00F53118" w:rsidRPr="00F53118">
        <w:rPr>
          <w:sz w:val="28"/>
          <w:szCs w:val="28"/>
        </w:rPr>
        <w:t> </w:t>
      </w:r>
      <w:proofErr w:type="spellStart"/>
      <w:r w:rsidRPr="00F53118">
        <w:rPr>
          <w:sz w:val="28"/>
          <w:szCs w:val="28"/>
        </w:rPr>
        <w:t>Лебон</w:t>
      </w:r>
      <w:proofErr w:type="spellEnd"/>
      <w:r w:rsidRPr="00F53118">
        <w:rPr>
          <w:sz w:val="28"/>
          <w:szCs w:val="28"/>
        </w:rPr>
        <w:t>: «Политическая, художественная и литературная история народов – дочь их верований» [2:</w:t>
      </w:r>
      <w:r w:rsidR="00F53118" w:rsidRPr="00F53118">
        <w:rPr>
          <w:sz w:val="28"/>
          <w:szCs w:val="28"/>
        </w:rPr>
        <w:t> </w:t>
      </w:r>
      <w:r w:rsidRPr="00F53118">
        <w:rPr>
          <w:sz w:val="28"/>
          <w:szCs w:val="28"/>
        </w:rPr>
        <w:t xml:space="preserve">106], т.е. </w:t>
      </w:r>
      <w:r w:rsidR="00F53118" w:rsidRPr="00F53118">
        <w:rPr>
          <w:sz w:val="28"/>
          <w:szCs w:val="28"/>
        </w:rPr>
        <w:t xml:space="preserve">миф </w:t>
      </w:r>
      <w:r w:rsidRPr="00F53118">
        <w:rPr>
          <w:sz w:val="28"/>
          <w:szCs w:val="28"/>
        </w:rPr>
        <w:t>базируется на старом, а не открытии нового. Таким образом, живучесть исторического мифа в исторической науке базируется на нехватке фактов и документов, борьбе научных школ, желании манипулировать общественным мнением.</w:t>
      </w:r>
    </w:p>
    <w:p w:rsidR="00F53118" w:rsidRPr="00F53118" w:rsidRDefault="00F53118" w:rsidP="00F5311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4984" w:rsidRPr="00F53118" w:rsidRDefault="00BC4984" w:rsidP="00F5311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3118">
        <w:rPr>
          <w:rFonts w:ascii="Times New Roman" w:hAnsi="Times New Roman" w:cs="Times New Roman"/>
          <w:sz w:val="28"/>
          <w:szCs w:val="28"/>
        </w:rPr>
        <w:t>Литература</w:t>
      </w:r>
    </w:p>
    <w:p w:rsidR="00BC4984" w:rsidRPr="00F53118" w:rsidRDefault="00BC4984" w:rsidP="00F53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18">
        <w:rPr>
          <w:rFonts w:ascii="Times New Roman" w:hAnsi="Times New Roman" w:cs="Times New Roman"/>
          <w:sz w:val="28"/>
          <w:szCs w:val="28"/>
        </w:rPr>
        <w:t>1.</w:t>
      </w:r>
      <w:r w:rsidR="00F5311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</w:t>
      </w:r>
      <w:proofErr w:type="spellEnd"/>
      <w:r w:rsid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 Р. Миф сегодня /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</w:t>
      </w:r>
      <w:proofErr w:type="spellEnd"/>
      <w:r w:rsid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Р. Избранные работы: Семиотика: Поэтика</w:t>
      </w:r>
      <w:r w:rsid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Прогресс, 1989. С. 72–129.</w:t>
      </w:r>
    </w:p>
    <w:p w:rsidR="00BC4984" w:rsidRPr="00F53118" w:rsidRDefault="00BC4984" w:rsidP="00F53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18">
        <w:rPr>
          <w:rFonts w:ascii="Times New Roman" w:hAnsi="Times New Roman" w:cs="Times New Roman"/>
          <w:sz w:val="28"/>
          <w:szCs w:val="28"/>
        </w:rPr>
        <w:t>2.</w:t>
      </w:r>
      <w:r w:rsidR="00F5311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Лебон</w:t>
      </w:r>
      <w:proofErr w:type="spellEnd"/>
      <w:r w:rsid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Психология толп. М.: Ин-т психологии РАН, Изд-во КСП+, 1998. С. </w:t>
      </w:r>
    </w:p>
    <w:p w:rsidR="00F53118" w:rsidRDefault="00BC4984" w:rsidP="00F531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18">
        <w:rPr>
          <w:rFonts w:ascii="Times New Roman" w:hAnsi="Times New Roman" w:cs="Times New Roman"/>
          <w:sz w:val="28"/>
          <w:szCs w:val="28"/>
        </w:rPr>
        <w:t>3.</w:t>
      </w:r>
      <w:r w:rsidR="00F53118">
        <w:rPr>
          <w:rFonts w:ascii="Times New Roman" w:hAnsi="Times New Roman" w:cs="Times New Roman"/>
          <w:sz w:val="28"/>
          <w:szCs w:val="28"/>
        </w:rPr>
        <w:t> 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 в истории, политика, культуре</w:t>
      </w:r>
      <w:r w:rsid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Севастополь: Филиал МГУ им.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Ломоносова в городе Севастополе, 2019. </w:t>
      </w:r>
    </w:p>
    <w:p w:rsidR="00BC4984" w:rsidRPr="00F53118" w:rsidRDefault="00BC4984" w:rsidP="00F53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18">
        <w:rPr>
          <w:rFonts w:ascii="Times New Roman" w:hAnsi="Times New Roman" w:cs="Times New Roman"/>
          <w:sz w:val="28"/>
          <w:szCs w:val="28"/>
        </w:rPr>
        <w:t>4.</w:t>
      </w:r>
      <w:r w:rsidR="00F53118" w:rsidRPr="00F53118">
        <w:rPr>
          <w:rFonts w:ascii="Times New Roman" w:hAnsi="Times New Roman" w:cs="Times New Roman"/>
          <w:sz w:val="28"/>
          <w:szCs w:val="28"/>
        </w:rPr>
        <w:t> 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F53118"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F53118"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Масскультурная</w:t>
      </w:r>
      <w:proofErr w:type="spellEnd"/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революция: экспансия в историю // </w:t>
      </w:r>
      <w:r w:rsidRPr="00F531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Вестник Томского государственного университета. История</w:t>
      </w:r>
      <w:r w:rsid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2012. № 3. 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184.</w:t>
      </w:r>
    </w:p>
    <w:p w:rsidR="00BC4984" w:rsidRPr="00F53118" w:rsidRDefault="00BC4984" w:rsidP="00F53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18">
        <w:rPr>
          <w:rFonts w:ascii="Times New Roman" w:hAnsi="Times New Roman" w:cs="Times New Roman"/>
          <w:sz w:val="28"/>
          <w:szCs w:val="28"/>
        </w:rPr>
        <w:t>5.</w:t>
      </w:r>
      <w:r w:rsidR="00F53118">
        <w:rPr>
          <w:rFonts w:ascii="Times New Roman" w:hAnsi="Times New Roman" w:cs="Times New Roman"/>
          <w:sz w:val="28"/>
          <w:szCs w:val="28"/>
        </w:rPr>
        <w:t> 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</w:t>
      </w:r>
      <w:r w:rsid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Интертекстуальность</w:t>
      </w:r>
      <w:proofErr w:type="spellEnd"/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«Воспоминаний»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В.</w:t>
      </w:r>
      <w:r w:rsid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Мещерского // Текст: филологический, социокультурный, региональный и методический аспекты: Материалы IV Меж</w:t>
      </w:r>
      <w:r w:rsid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дународной научной конференции. 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</w:t>
      </w:r>
      <w:r w:rsid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ТГУ, 2011. С.</w:t>
      </w:r>
      <w:r w:rsid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  <w:r w:rsid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53118">
        <w:rPr>
          <w:rFonts w:ascii="Times New Roman" w:eastAsia="Times New Roman" w:hAnsi="Times New Roman" w:cs="Times New Roman"/>
          <w:sz w:val="28"/>
          <w:szCs w:val="28"/>
          <w:lang w:eastAsia="ru-RU"/>
        </w:rPr>
        <w:t>324.</w:t>
      </w:r>
    </w:p>
    <w:sectPr w:rsidR="00BC4984" w:rsidRPr="00F53118" w:rsidSect="0000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788"/>
    <w:multiLevelType w:val="multilevel"/>
    <w:tmpl w:val="337C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F84"/>
    <w:rsid w:val="00004B6F"/>
    <w:rsid w:val="00077820"/>
    <w:rsid w:val="000A6E37"/>
    <w:rsid w:val="00155602"/>
    <w:rsid w:val="002455ED"/>
    <w:rsid w:val="00395B30"/>
    <w:rsid w:val="00751F84"/>
    <w:rsid w:val="009E5B76"/>
    <w:rsid w:val="00BC4984"/>
    <w:rsid w:val="00C975B2"/>
    <w:rsid w:val="00CB4A5C"/>
    <w:rsid w:val="00E524A8"/>
    <w:rsid w:val="00F5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49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rbakova-gal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</cp:lastModifiedBy>
  <cp:revision>3</cp:revision>
  <dcterms:created xsi:type="dcterms:W3CDTF">2021-03-18T08:05:00Z</dcterms:created>
  <dcterms:modified xsi:type="dcterms:W3CDTF">2021-03-20T00:09:00Z</dcterms:modified>
</cp:coreProperties>
</file>