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76" w:rsidRPr="0058646D" w:rsidRDefault="005E1176" w:rsidP="005E117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58646D">
        <w:rPr>
          <w:sz w:val="28"/>
          <w:szCs w:val="28"/>
        </w:rPr>
        <w:t>Юлия Борисовна Балашова</w:t>
      </w:r>
    </w:p>
    <w:p w:rsidR="005E1176" w:rsidRPr="005E1176" w:rsidRDefault="005E1176" w:rsidP="005E117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5E1176">
        <w:rPr>
          <w:sz w:val="28"/>
          <w:szCs w:val="28"/>
        </w:rPr>
        <w:t>Санкт-Петербургск</w:t>
      </w:r>
      <w:r>
        <w:rPr>
          <w:sz w:val="28"/>
          <w:szCs w:val="28"/>
        </w:rPr>
        <w:t>ий государственный университет</w:t>
      </w:r>
    </w:p>
    <w:p w:rsidR="005E1176" w:rsidRDefault="00BE5F6D" w:rsidP="005E117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hyperlink r:id="rId4" w:history="1">
        <w:r w:rsidR="005E1176" w:rsidRPr="00343134">
          <w:rPr>
            <w:rStyle w:val="a4"/>
            <w:sz w:val="28"/>
            <w:szCs w:val="28"/>
          </w:rPr>
          <w:t>j.balashova@spbu.ru</w:t>
        </w:r>
      </w:hyperlink>
    </w:p>
    <w:p w:rsidR="0058646D" w:rsidRDefault="0058646D" w:rsidP="005E1176">
      <w:pPr>
        <w:pStyle w:val="a3"/>
        <w:spacing w:before="0" w:beforeAutospacing="0" w:after="0" w:afterAutospacing="0" w:line="360" w:lineRule="auto"/>
        <w:ind w:left="708"/>
        <w:rPr>
          <w:b/>
          <w:sz w:val="28"/>
          <w:szCs w:val="28"/>
        </w:rPr>
      </w:pPr>
    </w:p>
    <w:p w:rsidR="005E1176" w:rsidRPr="005E1176" w:rsidRDefault="005E1176" w:rsidP="0058646D">
      <w:pPr>
        <w:pStyle w:val="a3"/>
        <w:spacing w:before="0" w:beforeAutospacing="0" w:after="0" w:afterAutospacing="0" w:line="360" w:lineRule="auto"/>
        <w:ind w:left="708"/>
        <w:jc w:val="both"/>
        <w:rPr>
          <w:b/>
          <w:sz w:val="28"/>
          <w:szCs w:val="28"/>
        </w:rPr>
      </w:pPr>
      <w:proofErr w:type="gramStart"/>
      <w:r w:rsidRPr="005E1176">
        <w:rPr>
          <w:b/>
          <w:sz w:val="28"/>
          <w:szCs w:val="28"/>
        </w:rPr>
        <w:t xml:space="preserve">Литературный </w:t>
      </w:r>
      <w:proofErr w:type="spellStart"/>
      <w:r w:rsidRPr="005E1176">
        <w:rPr>
          <w:b/>
          <w:sz w:val="28"/>
          <w:szCs w:val="28"/>
        </w:rPr>
        <w:t>метатекст</w:t>
      </w:r>
      <w:proofErr w:type="spellEnd"/>
      <w:r w:rsidRPr="005E1176">
        <w:rPr>
          <w:b/>
          <w:sz w:val="28"/>
          <w:szCs w:val="28"/>
        </w:rPr>
        <w:t xml:space="preserve"> о науке в СССР (тематические доминанты)</w:t>
      </w:r>
      <w:proofErr w:type="gramEnd"/>
    </w:p>
    <w:p w:rsidR="005E1176" w:rsidRDefault="005E1176" w:rsidP="005E1176">
      <w:pPr>
        <w:pStyle w:val="a3"/>
        <w:spacing w:before="0" w:beforeAutospacing="0" w:after="0" w:afterAutospacing="0" w:line="360" w:lineRule="auto"/>
        <w:ind w:firstLine="708"/>
        <w:rPr>
          <w:sz w:val="28"/>
          <w:szCs w:val="28"/>
        </w:rPr>
      </w:pPr>
    </w:p>
    <w:p w:rsidR="005E1176" w:rsidRPr="005E1176" w:rsidRDefault="005E1176" w:rsidP="005E117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E1176">
        <w:rPr>
          <w:sz w:val="28"/>
          <w:szCs w:val="28"/>
        </w:rPr>
        <w:t xml:space="preserve">Ставится задача описания модели литературного </w:t>
      </w:r>
      <w:proofErr w:type="spellStart"/>
      <w:r w:rsidRPr="005E1176">
        <w:rPr>
          <w:sz w:val="28"/>
          <w:szCs w:val="28"/>
        </w:rPr>
        <w:t>метатекста</w:t>
      </w:r>
      <w:proofErr w:type="spellEnd"/>
      <w:r w:rsidRPr="005E1176">
        <w:rPr>
          <w:sz w:val="28"/>
          <w:szCs w:val="28"/>
        </w:rPr>
        <w:t xml:space="preserve"> о науке в СССР, с акцентировкой проблемно-тематических доминант.</w:t>
      </w:r>
    </w:p>
    <w:p w:rsidR="005E1176" w:rsidRPr="005E1176" w:rsidRDefault="005E1176" w:rsidP="005E117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E1176">
        <w:rPr>
          <w:bCs/>
          <w:sz w:val="28"/>
          <w:szCs w:val="28"/>
        </w:rPr>
        <w:t>Ключевые слова:</w:t>
      </w:r>
      <w:r w:rsidRPr="005E1176">
        <w:rPr>
          <w:b/>
          <w:bCs/>
          <w:sz w:val="28"/>
          <w:szCs w:val="28"/>
        </w:rPr>
        <w:t> </w:t>
      </w:r>
      <w:r w:rsidR="00AC388B">
        <w:rPr>
          <w:sz w:val="28"/>
          <w:szCs w:val="28"/>
        </w:rPr>
        <w:t>н</w:t>
      </w:r>
      <w:r w:rsidRPr="005E1176">
        <w:rPr>
          <w:sz w:val="28"/>
          <w:szCs w:val="28"/>
        </w:rPr>
        <w:t xml:space="preserve">аука в СССР, </w:t>
      </w:r>
      <w:proofErr w:type="spellStart"/>
      <w:r w:rsidRPr="005E1176">
        <w:rPr>
          <w:sz w:val="28"/>
          <w:szCs w:val="28"/>
        </w:rPr>
        <w:t>метатекст</w:t>
      </w:r>
      <w:proofErr w:type="spellEnd"/>
      <w:r w:rsidRPr="005E1176">
        <w:rPr>
          <w:sz w:val="28"/>
          <w:szCs w:val="28"/>
        </w:rPr>
        <w:t>, литературные журналы и альманахи</w:t>
      </w:r>
      <w:r>
        <w:rPr>
          <w:sz w:val="28"/>
          <w:szCs w:val="28"/>
        </w:rPr>
        <w:t>.</w:t>
      </w:r>
    </w:p>
    <w:p w:rsidR="005E1176" w:rsidRDefault="005E1176" w:rsidP="005E117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5E1176" w:rsidRDefault="005E1176" w:rsidP="005E117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E1176">
        <w:rPr>
          <w:sz w:val="28"/>
          <w:szCs w:val="28"/>
        </w:rPr>
        <w:t>В качестве исходного принимается достаточно известный тезис: советский проект во многом конституировал культ науки</w:t>
      </w:r>
      <w:r w:rsidR="0058646D">
        <w:rPr>
          <w:sz w:val="28"/>
          <w:szCs w:val="28"/>
        </w:rPr>
        <w:t>. Созданию этого уникального (</w:t>
      </w:r>
      <w:r w:rsidRPr="005E1176">
        <w:rPr>
          <w:sz w:val="28"/>
          <w:szCs w:val="28"/>
        </w:rPr>
        <w:t>почти религиозного</w:t>
      </w:r>
      <w:r w:rsidR="0058646D">
        <w:rPr>
          <w:sz w:val="28"/>
          <w:szCs w:val="28"/>
        </w:rPr>
        <w:t>)</w:t>
      </w:r>
      <w:r w:rsidRPr="005E1176">
        <w:rPr>
          <w:sz w:val="28"/>
          <w:szCs w:val="28"/>
        </w:rPr>
        <w:t xml:space="preserve"> культа, сплачивавшему советский социум, способствовали разработанные каналы медиатизации знания, важнейшим из которых выступала художественная литература. Так, перед художественной литературой уже в 1930-е годы ставилась задача пропаганды достижений советской науки (отсюда – совместные заседания учёных Академии наук и писателей, публичные дискуссии о соответствующих художес</w:t>
      </w:r>
      <w:r w:rsidR="0058646D">
        <w:rPr>
          <w:sz w:val="28"/>
          <w:szCs w:val="28"/>
        </w:rPr>
        <w:t>твенных произведениях, например</w:t>
      </w:r>
      <w:r w:rsidRPr="005E1176">
        <w:rPr>
          <w:sz w:val="28"/>
          <w:szCs w:val="28"/>
        </w:rPr>
        <w:t xml:space="preserve"> в Институте мозга). В советское время литературная пресса оставалась основной площадкой публикации новых произведений, весомую долю которых составляли тексты, в проблемно-тематическом плане посвящённые науке и учёным. Массово тиражированные в ведущих советских «толстых» литературно-общественных журналах («Новый мир», «Звезда», «Знамя», «Наш современник», «Москва», «Октябрь», «Юность», «Дружба народов»), а также популярных альманахах (главным образом, приключений и научной фантастики), произведения советских писателей с тематической доминантой «наука» получали мощную медийную поддержку в формате интерпретации (контекст, критика, </w:t>
      </w:r>
      <w:r w:rsidRPr="005E1176">
        <w:rPr>
          <w:sz w:val="28"/>
          <w:szCs w:val="28"/>
        </w:rPr>
        <w:lastRenderedPageBreak/>
        <w:t xml:space="preserve">публицистика, </w:t>
      </w:r>
      <w:proofErr w:type="spellStart"/>
      <w:r w:rsidRPr="005E1176">
        <w:rPr>
          <w:sz w:val="28"/>
          <w:szCs w:val="28"/>
        </w:rPr>
        <w:t>интертекстуальное</w:t>
      </w:r>
      <w:proofErr w:type="spellEnd"/>
      <w:r w:rsidRPr="005E1176">
        <w:rPr>
          <w:sz w:val="28"/>
          <w:szCs w:val="28"/>
        </w:rPr>
        <w:t xml:space="preserve"> взаимодействие), что непосредственно способствовало усвоению такого рода дискур</w:t>
      </w:r>
      <w:r>
        <w:rPr>
          <w:sz w:val="28"/>
          <w:szCs w:val="28"/>
        </w:rPr>
        <w:t xml:space="preserve">са многочисленными читателями. </w:t>
      </w:r>
    </w:p>
    <w:p w:rsidR="005E1176" w:rsidRDefault="005E1176" w:rsidP="005E117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E1176">
        <w:rPr>
          <w:sz w:val="28"/>
          <w:szCs w:val="28"/>
        </w:rPr>
        <w:t xml:space="preserve">Впервые в существующей научной литературе исследуется целостная история медиатизации литературного дискурса о науке в СССР. В этом процессе выделяются три ключевых этапа (реперные точки). Первый этап связан с формированием советской авангардной науки в 1920-е – начале 1930-х годов (поиски бессмертия для партийной элиты, евгеника, идея упразднения полов). Наиболее знаковой на этом этапе в аспекте медийной репрезентации предстаёт философия русского космизма (как продолжение модернистских поисков всеединства), идея научного знания как новой религии и инструмента социального обустройства для освободившегося человечества, переживающего романтическую «зарю туманной юности». Второй этап – «оттепель» – отмечен полемикой «физиков» и «лириков», сомнением в торжестве научно-технического прогресса и технократической утопии, апелляцией к личностному, традиционному, социальному и </w:t>
      </w:r>
      <w:proofErr w:type="spellStart"/>
      <w:r w:rsidRPr="005E1176">
        <w:rPr>
          <w:sz w:val="28"/>
          <w:szCs w:val="28"/>
        </w:rPr>
        <w:t>природосообразному</w:t>
      </w:r>
      <w:proofErr w:type="spellEnd"/>
      <w:r w:rsidRPr="005E1176">
        <w:rPr>
          <w:sz w:val="28"/>
          <w:szCs w:val="28"/>
        </w:rPr>
        <w:t>. Наконец, на третьем, «перестроечном», этапе, отмеченном акцентуацией социально-гуманитарной сферы и расцветом неакадемического знания, происходит объедине</w:t>
      </w:r>
      <w:r>
        <w:rPr>
          <w:sz w:val="28"/>
          <w:szCs w:val="28"/>
        </w:rPr>
        <w:t>ние сложившихся линий развития.</w:t>
      </w:r>
    </w:p>
    <w:p w:rsidR="005E1176" w:rsidRDefault="005E1176" w:rsidP="005E117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5E1176">
        <w:rPr>
          <w:sz w:val="28"/>
          <w:szCs w:val="28"/>
        </w:rPr>
        <w:t xml:space="preserve">Смысловые элементы модели литературного </w:t>
      </w:r>
      <w:proofErr w:type="spellStart"/>
      <w:r w:rsidRPr="005E1176">
        <w:rPr>
          <w:sz w:val="28"/>
          <w:szCs w:val="28"/>
        </w:rPr>
        <w:t>метатекста</w:t>
      </w:r>
      <w:proofErr w:type="spellEnd"/>
      <w:r w:rsidRPr="005E1176">
        <w:rPr>
          <w:sz w:val="28"/>
          <w:szCs w:val="28"/>
        </w:rPr>
        <w:t xml:space="preserve"> («текст о тексте») о науке в СССР охватывают следующие проблемно-тематические</w:t>
      </w:r>
      <w:r w:rsidR="0058646D">
        <w:rPr>
          <w:sz w:val="28"/>
          <w:szCs w:val="28"/>
        </w:rPr>
        <w:t xml:space="preserve"> области </w:t>
      </w:r>
      <w:proofErr w:type="spellStart"/>
      <w:r w:rsidR="0058646D">
        <w:rPr>
          <w:sz w:val="28"/>
          <w:szCs w:val="28"/>
        </w:rPr>
        <w:t>медиарепрезентации</w:t>
      </w:r>
      <w:proofErr w:type="spellEnd"/>
      <w:r w:rsidR="0058646D">
        <w:rPr>
          <w:sz w:val="28"/>
          <w:szCs w:val="28"/>
        </w:rPr>
        <w:t>: 1) </w:t>
      </w:r>
      <w:r w:rsidRPr="005E1176">
        <w:rPr>
          <w:sz w:val="28"/>
          <w:szCs w:val="28"/>
        </w:rPr>
        <w:t xml:space="preserve">русский </w:t>
      </w:r>
      <w:proofErr w:type="spellStart"/>
      <w:r w:rsidRPr="005E1176">
        <w:rPr>
          <w:sz w:val="28"/>
          <w:szCs w:val="28"/>
        </w:rPr>
        <w:t>космизм</w:t>
      </w:r>
      <w:proofErr w:type="spellEnd"/>
      <w:r w:rsidRPr="005E1176">
        <w:rPr>
          <w:sz w:val="28"/>
          <w:szCs w:val="28"/>
        </w:rPr>
        <w:t xml:space="preserve"> и философская антропология</w:t>
      </w:r>
      <w:r w:rsidR="0058646D">
        <w:rPr>
          <w:sz w:val="28"/>
          <w:szCs w:val="28"/>
        </w:rPr>
        <w:t>;</w:t>
      </w:r>
      <w:r w:rsidRPr="005E1176">
        <w:rPr>
          <w:sz w:val="28"/>
          <w:szCs w:val="28"/>
        </w:rPr>
        <w:t xml:space="preserve"> 2)</w:t>
      </w:r>
      <w:r w:rsidR="0058646D">
        <w:rPr>
          <w:sz w:val="28"/>
          <w:szCs w:val="28"/>
        </w:rPr>
        <w:t> </w:t>
      </w:r>
      <w:r w:rsidRPr="005E1176">
        <w:rPr>
          <w:sz w:val="28"/>
          <w:szCs w:val="28"/>
        </w:rPr>
        <w:t>авангардная наука (евгеника и генетика)</w:t>
      </w:r>
      <w:r w:rsidR="0058646D">
        <w:rPr>
          <w:sz w:val="28"/>
          <w:szCs w:val="28"/>
        </w:rPr>
        <w:t>;</w:t>
      </w:r>
      <w:r w:rsidRPr="005E1176">
        <w:rPr>
          <w:sz w:val="28"/>
          <w:szCs w:val="28"/>
        </w:rPr>
        <w:t xml:space="preserve"> 3)</w:t>
      </w:r>
      <w:r w:rsidR="0058646D">
        <w:rPr>
          <w:sz w:val="28"/>
          <w:szCs w:val="28"/>
        </w:rPr>
        <w:t> </w:t>
      </w:r>
      <w:r w:rsidRPr="005E1176">
        <w:rPr>
          <w:sz w:val="28"/>
          <w:szCs w:val="28"/>
        </w:rPr>
        <w:t>образы выдающихся представителей русской науки</w:t>
      </w:r>
      <w:r w:rsidR="0058646D">
        <w:rPr>
          <w:sz w:val="28"/>
          <w:szCs w:val="28"/>
        </w:rPr>
        <w:t>;</w:t>
      </w:r>
      <w:r w:rsidRPr="005E1176">
        <w:rPr>
          <w:sz w:val="28"/>
          <w:szCs w:val="28"/>
        </w:rPr>
        <w:t xml:space="preserve"> 4)</w:t>
      </w:r>
      <w:r w:rsidR="0058646D">
        <w:rPr>
          <w:sz w:val="28"/>
          <w:szCs w:val="28"/>
        </w:rPr>
        <w:t> </w:t>
      </w:r>
      <w:r w:rsidRPr="005E1176">
        <w:rPr>
          <w:sz w:val="28"/>
          <w:szCs w:val="28"/>
        </w:rPr>
        <w:t>научно-технический прогресс в соотношении с этикой и моралью (включая полемику «физиков» и «лириков», а также эсхатологическую проблематику)</w:t>
      </w:r>
      <w:r w:rsidR="0058646D">
        <w:rPr>
          <w:sz w:val="28"/>
          <w:szCs w:val="28"/>
        </w:rPr>
        <w:t>;</w:t>
      </w:r>
      <w:proofErr w:type="gramEnd"/>
      <w:r w:rsidRPr="005E1176">
        <w:rPr>
          <w:sz w:val="28"/>
          <w:szCs w:val="28"/>
        </w:rPr>
        <w:t xml:space="preserve"> 5)</w:t>
      </w:r>
      <w:r w:rsidR="0058646D">
        <w:rPr>
          <w:sz w:val="28"/>
          <w:szCs w:val="28"/>
        </w:rPr>
        <w:t> </w:t>
      </w:r>
      <w:proofErr w:type="spellStart"/>
      <w:r w:rsidRPr="005E1176">
        <w:rPr>
          <w:sz w:val="28"/>
          <w:szCs w:val="28"/>
        </w:rPr>
        <w:t>природосообразность</w:t>
      </w:r>
      <w:proofErr w:type="spellEnd"/>
      <w:r w:rsidRPr="005E1176">
        <w:rPr>
          <w:sz w:val="28"/>
          <w:szCs w:val="28"/>
        </w:rPr>
        <w:t xml:space="preserve"> и экология</w:t>
      </w:r>
      <w:r w:rsidR="0058646D">
        <w:rPr>
          <w:sz w:val="28"/>
          <w:szCs w:val="28"/>
        </w:rPr>
        <w:t>;</w:t>
      </w:r>
      <w:r w:rsidRPr="005E1176">
        <w:rPr>
          <w:sz w:val="28"/>
          <w:szCs w:val="28"/>
        </w:rPr>
        <w:t xml:space="preserve"> 6)</w:t>
      </w:r>
      <w:r w:rsidR="0058646D">
        <w:rPr>
          <w:sz w:val="28"/>
          <w:szCs w:val="28"/>
        </w:rPr>
        <w:t> </w:t>
      </w:r>
      <w:r w:rsidRPr="005E1176">
        <w:rPr>
          <w:sz w:val="28"/>
          <w:szCs w:val="28"/>
        </w:rPr>
        <w:t>новая экономическая наука</w:t>
      </w:r>
      <w:r w:rsidR="0058646D">
        <w:rPr>
          <w:sz w:val="28"/>
          <w:szCs w:val="28"/>
        </w:rPr>
        <w:t>;</w:t>
      </w:r>
      <w:r w:rsidRPr="005E1176">
        <w:rPr>
          <w:sz w:val="28"/>
          <w:szCs w:val="28"/>
        </w:rPr>
        <w:t xml:space="preserve"> 7)</w:t>
      </w:r>
      <w:r w:rsidR="0058646D">
        <w:rPr>
          <w:sz w:val="28"/>
          <w:szCs w:val="28"/>
        </w:rPr>
        <w:t> </w:t>
      </w:r>
      <w:r w:rsidRPr="005E1176">
        <w:rPr>
          <w:sz w:val="28"/>
          <w:szCs w:val="28"/>
        </w:rPr>
        <w:t xml:space="preserve">история Отечества и Великой Отечественной войны. Функциональный компонент модели включает цепочку: первичная презентация в популярных </w:t>
      </w:r>
      <w:r w:rsidRPr="005E1176">
        <w:rPr>
          <w:sz w:val="28"/>
          <w:szCs w:val="28"/>
        </w:rPr>
        <w:lastRenderedPageBreak/>
        <w:t xml:space="preserve">литературных журналах и альманахах – медийная интерпретация – факторы дополнительного привлечения читательского интереса, что в совокупности в перспективе позволит обосновать критерии эффективности восприятия «текста о науке». </w:t>
      </w:r>
    </w:p>
    <w:p w:rsidR="006D5BC9" w:rsidRDefault="006D5BC9" w:rsidP="005E1176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5E1176" w:rsidRPr="0075047C" w:rsidRDefault="005E1176" w:rsidP="005E1176">
      <w:pPr>
        <w:pStyle w:val="a3"/>
        <w:spacing w:before="0" w:beforeAutospacing="0" w:after="0" w:afterAutospacing="0" w:line="360" w:lineRule="auto"/>
        <w:ind w:firstLine="708"/>
        <w:jc w:val="center"/>
        <w:rPr>
          <w:sz w:val="28"/>
          <w:szCs w:val="28"/>
          <w:lang w:val="en-US"/>
        </w:rPr>
      </w:pPr>
      <w:r w:rsidRPr="0075047C">
        <w:rPr>
          <w:sz w:val="28"/>
          <w:szCs w:val="28"/>
        </w:rPr>
        <w:t>Литература</w:t>
      </w:r>
    </w:p>
    <w:p w:rsidR="005E1176" w:rsidRPr="006D5BC9" w:rsidRDefault="006D5BC9" w:rsidP="005E117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1.</w:t>
      </w:r>
      <w:r w:rsidRPr="006D5BC9">
        <w:rPr>
          <w:sz w:val="28"/>
          <w:szCs w:val="28"/>
          <w:lang w:val="en-US"/>
        </w:rPr>
        <w:t> </w:t>
      </w:r>
      <w:proofErr w:type="spellStart"/>
      <w:r w:rsidR="005E1176" w:rsidRPr="0075047C">
        <w:rPr>
          <w:sz w:val="28"/>
          <w:szCs w:val="28"/>
          <w:lang w:val="en-US"/>
        </w:rPr>
        <w:t>Balashova</w:t>
      </w:r>
      <w:proofErr w:type="spellEnd"/>
      <w:r w:rsidRPr="006D5BC9">
        <w:rPr>
          <w:sz w:val="28"/>
          <w:szCs w:val="28"/>
          <w:lang w:val="en-US"/>
        </w:rPr>
        <w:t> </w:t>
      </w:r>
      <w:proofErr w:type="spellStart"/>
      <w:r w:rsidR="005E1176" w:rsidRPr="0075047C">
        <w:rPr>
          <w:sz w:val="28"/>
          <w:szCs w:val="28"/>
          <w:lang w:val="en-US"/>
        </w:rPr>
        <w:t>Yuliya</w:t>
      </w:r>
      <w:proofErr w:type="spellEnd"/>
      <w:r w:rsidR="005E1176" w:rsidRPr="0075047C">
        <w:rPr>
          <w:sz w:val="28"/>
          <w:szCs w:val="28"/>
          <w:lang w:val="en-US"/>
        </w:rPr>
        <w:t xml:space="preserve"> B. Traditions of Science Mediatization in Russia in a Global Context.</w:t>
      </w:r>
      <w:proofErr w:type="gramEnd"/>
      <w:r w:rsidR="005E1176" w:rsidRPr="0075047C">
        <w:rPr>
          <w:sz w:val="28"/>
          <w:szCs w:val="28"/>
          <w:lang w:val="en-US"/>
        </w:rPr>
        <w:t xml:space="preserve"> </w:t>
      </w:r>
      <w:r w:rsidR="005E1176" w:rsidRPr="006D5BC9">
        <w:rPr>
          <w:sz w:val="28"/>
          <w:szCs w:val="28"/>
          <w:lang w:val="en-US"/>
        </w:rPr>
        <w:t xml:space="preserve">2019. </w:t>
      </w:r>
      <w:r w:rsidR="005E1176" w:rsidRPr="0075047C">
        <w:rPr>
          <w:sz w:val="28"/>
          <w:szCs w:val="28"/>
          <w:lang w:val="en-US"/>
        </w:rPr>
        <w:t>Newcastle</w:t>
      </w:r>
      <w:r w:rsidR="005E1176" w:rsidRPr="006D5BC9">
        <w:rPr>
          <w:sz w:val="28"/>
          <w:szCs w:val="28"/>
        </w:rPr>
        <w:t xml:space="preserve"> </w:t>
      </w:r>
      <w:r w:rsidR="005E1176" w:rsidRPr="0075047C">
        <w:rPr>
          <w:sz w:val="28"/>
          <w:szCs w:val="28"/>
          <w:lang w:val="en-US"/>
        </w:rPr>
        <w:t>upon</w:t>
      </w:r>
      <w:r w:rsidR="005E1176" w:rsidRPr="006D5BC9">
        <w:rPr>
          <w:sz w:val="28"/>
          <w:szCs w:val="28"/>
        </w:rPr>
        <w:t xml:space="preserve"> </w:t>
      </w:r>
      <w:r w:rsidR="005E1176" w:rsidRPr="0075047C">
        <w:rPr>
          <w:sz w:val="28"/>
          <w:szCs w:val="28"/>
          <w:lang w:val="en-US"/>
        </w:rPr>
        <w:t>Tyne</w:t>
      </w:r>
      <w:r w:rsidR="005E1176" w:rsidRPr="006D5BC9">
        <w:rPr>
          <w:sz w:val="28"/>
          <w:szCs w:val="28"/>
        </w:rPr>
        <w:t xml:space="preserve"> (</w:t>
      </w:r>
      <w:r w:rsidR="005E1176" w:rsidRPr="0075047C">
        <w:rPr>
          <w:sz w:val="28"/>
          <w:szCs w:val="28"/>
          <w:lang w:val="en-US"/>
        </w:rPr>
        <w:t>UK</w:t>
      </w:r>
      <w:r w:rsidR="005E1176" w:rsidRPr="006D5BC9">
        <w:rPr>
          <w:sz w:val="28"/>
          <w:szCs w:val="28"/>
        </w:rPr>
        <w:t xml:space="preserve">): </w:t>
      </w:r>
      <w:r w:rsidR="005E1176" w:rsidRPr="0075047C">
        <w:rPr>
          <w:sz w:val="28"/>
          <w:szCs w:val="28"/>
          <w:lang w:val="en-US"/>
        </w:rPr>
        <w:t>Cambridge</w:t>
      </w:r>
      <w:r w:rsidR="005E1176" w:rsidRPr="006D5BC9">
        <w:rPr>
          <w:sz w:val="28"/>
          <w:szCs w:val="28"/>
        </w:rPr>
        <w:t xml:space="preserve"> </w:t>
      </w:r>
      <w:r w:rsidR="005E1176" w:rsidRPr="0075047C">
        <w:rPr>
          <w:sz w:val="28"/>
          <w:szCs w:val="28"/>
          <w:lang w:val="en-US"/>
        </w:rPr>
        <w:t>Scholars</w:t>
      </w:r>
      <w:r w:rsidR="005E1176" w:rsidRPr="006D5BC9">
        <w:rPr>
          <w:sz w:val="28"/>
          <w:szCs w:val="28"/>
        </w:rPr>
        <w:t xml:space="preserve"> </w:t>
      </w:r>
      <w:r w:rsidR="005E1176" w:rsidRPr="0075047C">
        <w:rPr>
          <w:sz w:val="28"/>
          <w:szCs w:val="28"/>
          <w:lang w:val="en-US"/>
        </w:rPr>
        <w:t>Publishing</w:t>
      </w:r>
      <w:r w:rsidRPr="006D5BC9">
        <w:rPr>
          <w:sz w:val="28"/>
          <w:szCs w:val="28"/>
        </w:rPr>
        <w:t>.</w:t>
      </w:r>
    </w:p>
    <w:p w:rsidR="005E1176" w:rsidRPr="0075047C" w:rsidRDefault="005E1176" w:rsidP="005E117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D5BC9">
        <w:rPr>
          <w:sz w:val="28"/>
          <w:szCs w:val="28"/>
        </w:rPr>
        <w:t>2.</w:t>
      </w:r>
      <w:r w:rsidR="006D5BC9">
        <w:rPr>
          <w:sz w:val="28"/>
          <w:szCs w:val="28"/>
        </w:rPr>
        <w:t> </w:t>
      </w:r>
      <w:r w:rsidRPr="0075047C">
        <w:rPr>
          <w:sz w:val="28"/>
          <w:szCs w:val="28"/>
        </w:rPr>
        <w:t>Балашова</w:t>
      </w:r>
      <w:r w:rsidR="006D5BC9">
        <w:rPr>
          <w:sz w:val="28"/>
          <w:szCs w:val="28"/>
        </w:rPr>
        <w:t> </w:t>
      </w:r>
      <w:r w:rsidRPr="0075047C">
        <w:rPr>
          <w:sz w:val="28"/>
          <w:szCs w:val="28"/>
        </w:rPr>
        <w:t>Ю</w:t>
      </w:r>
      <w:r w:rsidRPr="006D5BC9">
        <w:rPr>
          <w:sz w:val="28"/>
          <w:szCs w:val="28"/>
        </w:rPr>
        <w:t>.</w:t>
      </w:r>
      <w:r w:rsidR="006D5BC9">
        <w:rPr>
          <w:sz w:val="28"/>
          <w:szCs w:val="28"/>
        </w:rPr>
        <w:t> </w:t>
      </w:r>
      <w:r w:rsidRPr="0075047C">
        <w:rPr>
          <w:sz w:val="28"/>
          <w:szCs w:val="28"/>
        </w:rPr>
        <w:t>Б</w:t>
      </w:r>
      <w:r w:rsidRPr="006D5BC9">
        <w:rPr>
          <w:sz w:val="28"/>
          <w:szCs w:val="28"/>
        </w:rPr>
        <w:t xml:space="preserve">. </w:t>
      </w:r>
      <w:r w:rsidRPr="0075047C">
        <w:rPr>
          <w:sz w:val="28"/>
          <w:szCs w:val="28"/>
        </w:rPr>
        <w:t>Научные</w:t>
      </w:r>
      <w:r w:rsidRPr="006D5BC9">
        <w:rPr>
          <w:sz w:val="28"/>
          <w:szCs w:val="28"/>
        </w:rPr>
        <w:t xml:space="preserve"> </w:t>
      </w:r>
      <w:r w:rsidRPr="0075047C">
        <w:rPr>
          <w:sz w:val="28"/>
          <w:szCs w:val="28"/>
        </w:rPr>
        <w:t>коммуникации</w:t>
      </w:r>
      <w:r w:rsidRPr="006D5BC9">
        <w:rPr>
          <w:sz w:val="28"/>
          <w:szCs w:val="28"/>
        </w:rPr>
        <w:t xml:space="preserve"> 20-</w:t>
      </w:r>
      <w:r w:rsidRPr="0075047C">
        <w:rPr>
          <w:sz w:val="28"/>
          <w:szCs w:val="28"/>
        </w:rPr>
        <w:t>х</w:t>
      </w:r>
      <w:r w:rsidRPr="006D5BC9">
        <w:rPr>
          <w:sz w:val="28"/>
          <w:szCs w:val="28"/>
        </w:rPr>
        <w:t xml:space="preserve"> </w:t>
      </w:r>
      <w:r w:rsidRPr="0075047C">
        <w:rPr>
          <w:sz w:val="28"/>
          <w:szCs w:val="28"/>
        </w:rPr>
        <w:t>годов</w:t>
      </w:r>
      <w:r w:rsidRPr="006D5BC9">
        <w:rPr>
          <w:sz w:val="28"/>
          <w:szCs w:val="28"/>
        </w:rPr>
        <w:t xml:space="preserve"> </w:t>
      </w:r>
      <w:r w:rsidRPr="0075047C">
        <w:rPr>
          <w:sz w:val="28"/>
          <w:szCs w:val="28"/>
          <w:lang w:val="en-US"/>
        </w:rPr>
        <w:t>XX</w:t>
      </w:r>
      <w:r w:rsidRPr="006D5BC9">
        <w:rPr>
          <w:sz w:val="28"/>
          <w:szCs w:val="28"/>
        </w:rPr>
        <w:t xml:space="preserve"> </w:t>
      </w:r>
      <w:r w:rsidRPr="0075047C">
        <w:rPr>
          <w:sz w:val="28"/>
          <w:szCs w:val="28"/>
        </w:rPr>
        <w:t>века: факторы развития // Учёные записки Казанского ун</w:t>
      </w:r>
      <w:r w:rsidR="006D5BC9">
        <w:rPr>
          <w:sz w:val="28"/>
          <w:szCs w:val="28"/>
        </w:rPr>
        <w:t>-</w:t>
      </w:r>
      <w:r w:rsidRPr="0075047C">
        <w:rPr>
          <w:sz w:val="28"/>
          <w:szCs w:val="28"/>
        </w:rPr>
        <w:t>та. Серия «Гуманитарные науки». 2018. Т</w:t>
      </w:r>
      <w:r w:rsidR="006D5BC9">
        <w:rPr>
          <w:sz w:val="28"/>
          <w:szCs w:val="28"/>
        </w:rPr>
        <w:t>. </w:t>
      </w:r>
      <w:r w:rsidRPr="0075047C">
        <w:rPr>
          <w:sz w:val="28"/>
          <w:szCs w:val="28"/>
        </w:rPr>
        <w:t>160</w:t>
      </w:r>
      <w:r w:rsidR="006D5BC9">
        <w:rPr>
          <w:sz w:val="28"/>
          <w:szCs w:val="28"/>
        </w:rPr>
        <w:t>.</w:t>
      </w:r>
      <w:r w:rsidRPr="0075047C">
        <w:rPr>
          <w:sz w:val="28"/>
          <w:szCs w:val="28"/>
        </w:rPr>
        <w:t xml:space="preserve"> Кн</w:t>
      </w:r>
      <w:r w:rsidR="006D5BC9">
        <w:rPr>
          <w:sz w:val="28"/>
          <w:szCs w:val="28"/>
        </w:rPr>
        <w:t>. 4. С. 838–</w:t>
      </w:r>
      <w:r w:rsidRPr="0075047C">
        <w:rPr>
          <w:sz w:val="28"/>
          <w:szCs w:val="28"/>
        </w:rPr>
        <w:t xml:space="preserve">849. </w:t>
      </w:r>
    </w:p>
    <w:p w:rsidR="006329C2" w:rsidRDefault="005E1176" w:rsidP="006D5BC9">
      <w:pPr>
        <w:pStyle w:val="a3"/>
        <w:spacing w:before="0" w:beforeAutospacing="0" w:after="0" w:afterAutospacing="0" w:line="360" w:lineRule="auto"/>
        <w:ind w:firstLine="708"/>
        <w:jc w:val="both"/>
      </w:pPr>
      <w:r w:rsidRPr="0075047C">
        <w:rPr>
          <w:sz w:val="28"/>
          <w:szCs w:val="28"/>
        </w:rPr>
        <w:t>3.</w:t>
      </w:r>
      <w:r w:rsidR="006D5BC9">
        <w:rPr>
          <w:sz w:val="28"/>
          <w:szCs w:val="28"/>
        </w:rPr>
        <w:t> </w:t>
      </w:r>
      <w:proofErr w:type="spellStart"/>
      <w:r w:rsidRPr="0075047C">
        <w:rPr>
          <w:sz w:val="28"/>
          <w:szCs w:val="28"/>
        </w:rPr>
        <w:t>Вайль</w:t>
      </w:r>
      <w:proofErr w:type="spellEnd"/>
      <w:r w:rsidR="006D5BC9">
        <w:rPr>
          <w:sz w:val="28"/>
          <w:szCs w:val="28"/>
        </w:rPr>
        <w:t> </w:t>
      </w:r>
      <w:r w:rsidRPr="0075047C">
        <w:rPr>
          <w:sz w:val="28"/>
          <w:szCs w:val="28"/>
        </w:rPr>
        <w:t xml:space="preserve">П., </w:t>
      </w:r>
      <w:proofErr w:type="spellStart"/>
      <w:r w:rsidRPr="0075047C">
        <w:rPr>
          <w:sz w:val="28"/>
          <w:szCs w:val="28"/>
        </w:rPr>
        <w:t>Генис</w:t>
      </w:r>
      <w:proofErr w:type="spellEnd"/>
      <w:r w:rsidR="006D5BC9">
        <w:rPr>
          <w:sz w:val="28"/>
          <w:szCs w:val="28"/>
        </w:rPr>
        <w:t> </w:t>
      </w:r>
      <w:r w:rsidRPr="0075047C">
        <w:rPr>
          <w:sz w:val="28"/>
          <w:szCs w:val="28"/>
        </w:rPr>
        <w:t xml:space="preserve">А. Физики и лирики. Наука // </w:t>
      </w:r>
      <w:proofErr w:type="spellStart"/>
      <w:r w:rsidRPr="0075047C">
        <w:rPr>
          <w:sz w:val="28"/>
          <w:szCs w:val="28"/>
        </w:rPr>
        <w:t>Вайль</w:t>
      </w:r>
      <w:proofErr w:type="spellEnd"/>
      <w:r w:rsidR="006D5BC9">
        <w:rPr>
          <w:sz w:val="28"/>
          <w:szCs w:val="28"/>
        </w:rPr>
        <w:t> </w:t>
      </w:r>
      <w:r w:rsidRPr="0075047C">
        <w:rPr>
          <w:sz w:val="28"/>
          <w:szCs w:val="28"/>
        </w:rPr>
        <w:t xml:space="preserve">П., </w:t>
      </w:r>
      <w:proofErr w:type="spellStart"/>
      <w:r w:rsidRPr="0075047C">
        <w:rPr>
          <w:sz w:val="28"/>
          <w:szCs w:val="28"/>
        </w:rPr>
        <w:t>Генис</w:t>
      </w:r>
      <w:proofErr w:type="spellEnd"/>
      <w:r w:rsidR="006D5BC9">
        <w:rPr>
          <w:sz w:val="28"/>
          <w:szCs w:val="28"/>
        </w:rPr>
        <w:t> </w:t>
      </w:r>
      <w:r w:rsidRPr="0075047C">
        <w:rPr>
          <w:sz w:val="28"/>
          <w:szCs w:val="28"/>
        </w:rPr>
        <w:t>А. 60-е. Мир советского человека</w:t>
      </w:r>
      <w:r w:rsidR="006D5BC9">
        <w:rPr>
          <w:sz w:val="28"/>
          <w:szCs w:val="28"/>
        </w:rPr>
        <w:t xml:space="preserve">. М.: АСТ: </w:t>
      </w:r>
      <w:proofErr w:type="spellStart"/>
      <w:r w:rsidR="006D5BC9">
        <w:rPr>
          <w:sz w:val="28"/>
          <w:szCs w:val="28"/>
        </w:rPr>
        <w:t>Corpus</w:t>
      </w:r>
      <w:proofErr w:type="spellEnd"/>
      <w:r w:rsidR="006D5BC9">
        <w:rPr>
          <w:sz w:val="28"/>
          <w:szCs w:val="28"/>
        </w:rPr>
        <w:t>, 2018. C. 117–</w:t>
      </w:r>
      <w:r w:rsidRPr="0075047C">
        <w:rPr>
          <w:sz w:val="28"/>
          <w:szCs w:val="28"/>
        </w:rPr>
        <w:t>126.</w:t>
      </w:r>
    </w:p>
    <w:sectPr w:rsidR="006329C2" w:rsidSect="00BE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109"/>
    <w:rsid w:val="00470109"/>
    <w:rsid w:val="0058646D"/>
    <w:rsid w:val="005E1176"/>
    <w:rsid w:val="006329C2"/>
    <w:rsid w:val="006C59F6"/>
    <w:rsid w:val="006D5BC9"/>
    <w:rsid w:val="0075047C"/>
    <w:rsid w:val="00AC388B"/>
    <w:rsid w:val="00BE5F6D"/>
    <w:rsid w:val="00E6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11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balashova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</cp:lastModifiedBy>
  <cp:revision>5</cp:revision>
  <dcterms:created xsi:type="dcterms:W3CDTF">2021-03-18T09:44:00Z</dcterms:created>
  <dcterms:modified xsi:type="dcterms:W3CDTF">2021-03-19T21:50:00Z</dcterms:modified>
</cp:coreProperties>
</file>