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D2" w:rsidRDefault="00DA439D" w:rsidP="00DA439D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Марина Михайловна </w:t>
      </w:r>
      <w:proofErr w:type="spellStart"/>
      <w:r w:rsidR="006C0629">
        <w:rPr>
          <w:rFonts w:ascii="Times New Roman" w:eastAsia="Times New Roman" w:hAnsi="Times New Roman" w:cs="Times New Roman"/>
          <w:sz w:val="28"/>
          <w:szCs w:val="28"/>
        </w:rPr>
        <w:t>Янгляева</w:t>
      </w:r>
      <w:proofErr w:type="spellEnd"/>
      <w:r w:rsidR="006C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0AD2" w:rsidRDefault="00DA439D" w:rsidP="00DA439D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Московский государственный университет</w:t>
      </w:r>
      <w:r w:rsidR="006C0629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629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0629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0629">
        <w:rPr>
          <w:rFonts w:ascii="Times New Roman" w:eastAsia="Times New Roman" w:hAnsi="Times New Roman" w:cs="Times New Roman"/>
          <w:sz w:val="28"/>
          <w:szCs w:val="28"/>
        </w:rPr>
        <w:t>Ломоносова</w:t>
      </w:r>
    </w:p>
    <w:p w:rsidR="007A0AD2" w:rsidRDefault="00DA439D" w:rsidP="00DA439D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F3029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marinapavlikova@mail.ru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0AD2" w:rsidRDefault="007A0AD2" w:rsidP="00DA439D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AD2" w:rsidRDefault="006C0629" w:rsidP="00DA439D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Политические смыслы как дискурсивные элементы современной пропаганды (на примере современной Европы)</w:t>
      </w:r>
    </w:p>
    <w:p w:rsidR="007A0AD2" w:rsidRDefault="007A0AD2" w:rsidP="00DA439D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AD2" w:rsidRDefault="006C0629" w:rsidP="00DA439D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в соответствующем сегменте массового сознания европейский конкретно-исторический контекст определяется конкуренцией четырех различных идеологий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квазиидеологий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евроатлантизмом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евроскептицизмом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проевропеизмом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(европейским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юнионизмом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евразийс</w:t>
      </w:r>
      <w:r>
        <w:rPr>
          <w:rFonts w:ascii="Times New Roman" w:eastAsia="Times New Roman" w:hAnsi="Times New Roman" w:cs="Times New Roman"/>
          <w:sz w:val="28"/>
          <w:szCs w:val="28"/>
        </w:rPr>
        <w:t>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Эти четыре идеологии в нашем понимании являются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морфоскульптурами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изменяемыми единицам.</w:t>
      </w:r>
    </w:p>
    <w:p w:rsidR="007A0AD2" w:rsidRDefault="006C0629" w:rsidP="00DA439D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Ключевые слова: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олитические смыслы, Европа, ментальный ландшафт,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морфоскульптура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аттрактор.</w:t>
      </w:r>
    </w:p>
    <w:p w:rsidR="007A0AD2" w:rsidRDefault="007A0AD2" w:rsidP="00DA439D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AD2" w:rsidRDefault="006C0629" w:rsidP="00DA439D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Сегодня в соответствующем сегменте массового сознани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европейский конкретно-исторический контекст определяется конкуренцией четырех различных идеологий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квазиидеологий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евроатлантизмом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евроскептицизмом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проевропеизмом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(европейским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юнионизмом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евразийством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Эти четыре идеологии в нашем понимании являютс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морфоскульптурами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изменяемыми единицами ментального ландшафта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морфоскульптура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фактически форма мифа, в значении мифа как способа объяснения мира).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Морфоскульптуры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играют исключительную роль во многих политических,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экономических и культурных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Они воздвигаются, уничтожаются (искусственно забываются), видоизменяются в соответствии с политическими целями и заказом властвующих элит. Если отследить динамику изменения популярности этих идеологий в общественном сознании через анализ мирового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айтрек</w:t>
      </w:r>
      <w:r>
        <w:rPr>
          <w:rFonts w:ascii="Times New Roman" w:eastAsia="Times New Roman" w:hAnsi="Times New Roman" w:cs="Times New Roman"/>
          <w:sz w:val="28"/>
          <w:szCs w:val="28"/>
        </w:rPr>
        <w:t>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то мы увидим, что за последние годы</w:t>
      </w:r>
      <w:r w:rsidR="00DA4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наблюдается ускоренное воздвижение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морфоскульптуры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евроскептицизм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который еще не оформился в политическую идеологию, но уже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t>на пороге этого момента;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разрушение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морфоскульптуры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евроатлантизм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стабильность относите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 слабой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морфоскульптуры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евразийство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На политическом поле при помощи различных пропагандистских тактик на любом уровне формируется пучок аттракторов (возможностей), которые необходимы для функционирования системы. Аттракторы транслируются, внедряются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популяризируются в обществе при помощи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массмедиа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(но не создаются ими – это дело элитных групп, преследующих свои политические цели),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массмедиа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действуют в пространстве и времени, фиксируя их характеристики, контексты и смыслы. Исследователям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опираться на обширные объективные данные о характере и динамике системы, для которой конструируется и внедряется аттрактор. </w:t>
      </w:r>
    </w:p>
    <w:p w:rsidR="007A0AD2" w:rsidRDefault="006C0629" w:rsidP="00DA439D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аттракторов невозможно без внедрения в публичное пространство политических смыслов. Сегодня мы являемся свидетелями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кризиса восприятия смыслов, тиражируемых коммуникаторами и/или медиаторами. Впервые в новейшей истории фиксируется острый политический конфликт между элитами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глобалистского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националистического толка в основных странах Запада, хотя ранее западные элиты мо</w:t>
      </w:r>
      <w:r>
        <w:rPr>
          <w:rFonts w:ascii="Times New Roman" w:eastAsia="Times New Roman" w:hAnsi="Times New Roman" w:cs="Times New Roman"/>
          <w:sz w:val="28"/>
          <w:szCs w:val="28"/>
        </w:rPr>
        <w:t>гли договариваться и были склонны к взаимным компромиссам. Пропагандистские аппараты, ориентированные на работу с внутренними аудиториями всеми способами доказывают несовместимость идеологий глобализма и национализма. Например, чтобы дискредитировать глоба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лизм как политический смысл в пользу «патриотичного» национализма и наоборот, элитами принимается решение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привлечь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создать новые ресурсы для расширения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продаж конкретного политического смысла, увеличить выпуск соответствующего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который выставля</w:t>
      </w:r>
      <w:r>
        <w:rPr>
          <w:rFonts w:ascii="Times New Roman" w:eastAsia="Times New Roman" w:hAnsi="Times New Roman" w:cs="Times New Roman"/>
          <w:sz w:val="28"/>
          <w:szCs w:val="28"/>
        </w:rPr>
        <w:t>ется в публичной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Такие действия сопровождают рекламные кампании,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ньюсмейкинг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корректировки повестки дня и т.п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AD2" w:rsidRDefault="006C0629" w:rsidP="00DA439D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 конструирования Европы, которую начали строить именно в ментальном пространстве, невозможн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представить без пропаганды смыслов демократии и, прежде всего, политического смысла концепта </w:t>
      </w:r>
      <w:r>
        <w:rPr>
          <w:rFonts w:ascii="Times New Roman" w:eastAsia="Times New Roman" w:hAnsi="Times New Roman" w:cs="Times New Roman"/>
          <w:sz w:val="28"/>
          <w:szCs w:val="28"/>
        </w:rPr>
        <w:t>«права человека», 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рассматриваться как прочный идеологический фундамент современного наднационального либерального глобализма и является идеологической базой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евроатлантизма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Евроатлантизм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 многом определял современную политическую практику Запада: </w:t>
      </w:r>
      <w:r>
        <w:rPr>
          <w:rFonts w:ascii="Times New Roman" w:eastAsia="Times New Roman" w:hAnsi="Times New Roman" w:cs="Times New Roman"/>
          <w:sz w:val="28"/>
          <w:szCs w:val="28"/>
        </w:rPr>
        <w:t>в конце XX – начале XXI веков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смысл сочетания </w:t>
      </w:r>
      <w:r>
        <w:rPr>
          <w:rFonts w:ascii="Times New Roman" w:eastAsia="Times New Roman" w:hAnsi="Times New Roman" w:cs="Times New Roman"/>
          <w:sz w:val="28"/>
          <w:szCs w:val="28"/>
        </w:rPr>
        <w:t>«права человека» стал буквально навязываться США другим странам как необходимый продукт, обеспечивающий расцвет нации; в мире был</w:t>
      </w:r>
      <w:r>
        <w:rPr>
          <w:rFonts w:ascii="Times New Roman" w:eastAsia="Times New Roman" w:hAnsi="Times New Roman" w:cs="Times New Roman"/>
          <w:sz w:val="28"/>
          <w:szCs w:val="28"/>
        </w:rPr>
        <w:t>а создана разветвленная международная сеть «пунктов продажи» этого смысла, работающих под вывесками различных правозащитных организаций, которые имеют как официальный международный или государственный статус, так и определяются как независимые. В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вии с «</w:t>
      </w:r>
      <w:r>
        <w:rPr>
          <w:rFonts w:ascii="Times New Roman" w:eastAsia="Times New Roman" w:hAnsi="Times New Roman" w:cs="Times New Roman"/>
          <w:sz w:val="28"/>
          <w:szCs w:val="28"/>
        </w:rPr>
        <w:t>Законом об оказании иностранной помощи» 1961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Госдеп представляет Конгрессу ежегодный документ, т.н. «Доклад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практике в области прав человека в различных странах»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Rights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Обычно суммарный объем такого сборника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докладов по странам о положении дел с правами человека примерно в 190 странах мира, составляет несколько тысяч страниц. Редакторская группа документа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(представлен Конгрессу 11 марта 2020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включала 70 человек. </w:t>
      </w:r>
    </w:p>
    <w:p w:rsidR="007A0AD2" w:rsidRDefault="006C0629" w:rsidP="00DA439D">
      <w:pPr>
        <w:pStyle w:val="normal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Какими смыслами и как оперируют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 1)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проглобалистские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внутренние силы, ориентирующиеся на англосаксов</w:t>
      </w:r>
      <w:r>
        <w:rPr>
          <w:rFonts w:ascii="Times New Roman" w:eastAsia="Times New Roman" w:hAnsi="Times New Roman" w:cs="Times New Roman"/>
          <w:sz w:val="28"/>
          <w:szCs w:val="28"/>
        </w:rPr>
        <w:t>; 2)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проевропейские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силы, объединенные вокруг Германии; 3) </w:t>
      </w:r>
      <w:r>
        <w:rPr>
          <w:rFonts w:ascii="Times New Roman" w:eastAsia="Times New Roman" w:hAnsi="Times New Roman" w:cs="Times New Roman"/>
          <w:sz w:val="28"/>
          <w:szCs w:val="28"/>
        </w:rPr>
        <w:t>консервативные националистические силы, выступающие за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брекзиты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»?</w:t>
      </w:r>
      <w:r w:rsidR="00DA4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этом пойдет речь в данном докладе. </w:t>
      </w:r>
    </w:p>
    <w:sectPr w:rsidR="007A0AD2" w:rsidSect="007A0AD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7A0AD2"/>
    <w:rsid w:val="006C0629"/>
    <w:rsid w:val="007A0AD2"/>
    <w:rsid w:val="00DA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A0A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A0A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A0A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A0A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A0AD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A0A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A0AD2"/>
  </w:style>
  <w:style w:type="table" w:customStyle="1" w:styleId="TableNormal">
    <w:name w:val="Table Normal"/>
    <w:rsid w:val="007A0A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A0AD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A0A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A43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pavliko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2</cp:revision>
  <dcterms:created xsi:type="dcterms:W3CDTF">2021-06-10T08:21:00Z</dcterms:created>
  <dcterms:modified xsi:type="dcterms:W3CDTF">2021-06-10T08:37:00Z</dcterms:modified>
</cp:coreProperties>
</file>