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Юлия Валентиновна Андреева</w:t>
      </w: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Казанский федеральный университет</w:t>
      </w:r>
    </w:p>
    <w:p w:rsidR="00393819" w:rsidRDefault="001C501E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DC11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andreevsemen@mail.ru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819" w:rsidRDefault="00393819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информационным стрессом и подбор стратегий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медиапотребления</w:t>
      </w:r>
      <w:proofErr w:type="spellEnd"/>
      <w:r w:rsidR="001C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ситуации нестабильности</w:t>
      </w:r>
    </w:p>
    <w:p w:rsidR="00393819" w:rsidRDefault="00393819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VUCA-мире произошли знаковые перемены. Наиболее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значимые доминанты реальности: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неопределенность среды, информационный стресс,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 к новому стилю коммуникаций. Человечество учатся быть эффективным в ситуации неопределённости: управлять цифровым мир</w:t>
      </w:r>
      <w:r>
        <w:rPr>
          <w:rFonts w:ascii="Times New Roman" w:eastAsia="Times New Roman" w:hAnsi="Times New Roman" w:cs="Times New Roman"/>
          <w:sz w:val="28"/>
          <w:szCs w:val="28"/>
        </w:rPr>
        <w:t>ом, нарабатывая стратегии противостояния информационному стрессу.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тратегии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нестабильность,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нформационный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стресс.</w:t>
      </w:r>
    </w:p>
    <w:p w:rsidR="00393819" w:rsidRDefault="00393819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Человечество учится жить в мире, где неопределенность – характеристика среды обитания. Сегодня многие нау</w:t>
      </w:r>
      <w:r>
        <w:rPr>
          <w:rFonts w:ascii="Times New Roman" w:eastAsia="Times New Roman" w:hAnsi="Times New Roman" w:cs="Times New Roman"/>
          <w:sz w:val="28"/>
          <w:szCs w:val="28"/>
        </w:rPr>
        <w:t>чные исследования посвящены изучению природы явлений в ситуации нового VUCA-мира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volatility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uncertainty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complexity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ambiguity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Нестабильность характерна отсутствием привычных причинно-следственных связей. Первые исследования неопределенности начались </w:t>
      </w:r>
      <w:r>
        <w:rPr>
          <w:rFonts w:ascii="Times New Roman" w:eastAsia="Times New Roman" w:hAnsi="Times New Roman" w:cs="Times New Roman"/>
          <w:sz w:val="28"/>
          <w:szCs w:val="28"/>
        </w:rPr>
        <w:t>в прошлом веке в мире финансовой аналитики.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Экономист 19</w:t>
      </w:r>
      <w:r>
        <w:rPr>
          <w:rFonts w:ascii="Times New Roman" w:eastAsia="Times New Roman" w:hAnsi="Times New Roman" w:cs="Times New Roman"/>
          <w:sz w:val="28"/>
          <w:szCs w:val="28"/>
        </w:rPr>
        <w:t>60-х годов Фрэ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характеризуя данное </w:t>
      </w:r>
      <w:r>
        <w:rPr>
          <w:rFonts w:ascii="Times New Roman" w:eastAsia="Times New Roman" w:hAnsi="Times New Roman" w:cs="Times New Roman"/>
          <w:sz w:val="28"/>
          <w:szCs w:val="28"/>
        </w:rPr>
        <w:t>явление, писал,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«информационная асимметрия в количественной вероятности будущего»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[1]. Финансовый аналитик и философ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полагает, что возникновен</w:t>
      </w:r>
      <w:r>
        <w:rPr>
          <w:rFonts w:ascii="Times New Roman" w:eastAsia="Times New Roman" w:hAnsi="Times New Roman" w:cs="Times New Roman"/>
          <w:sz w:val="28"/>
          <w:szCs w:val="28"/>
        </w:rPr>
        <w:t>ие новой ситуации, приводит к формированию новых паттернов и стратегий, которые тут же становятся стереотипными [2].</w:t>
      </w: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нестабильности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важным фактором выживания и эффективности становится доступ к эксклюзивной, оперативной, достоверной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в новой информационной среде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оттачивает свои информационные компетенции, моделирует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инвариантную стратегию управления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средой.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819" w:rsidRDefault="00563F34" w:rsidP="001C501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Высшей школе журналистики Казанского Федерального университета в ходе социально-психологического эксперимента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несколько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(инвариантных)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стратегий серфинга информационного потока.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Наблюдая за стратегиями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мы пришли описанию следующих стереотипных действий: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819" w:rsidRDefault="00563F34" w:rsidP="001C50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Медиасерфинг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как слабо контролируемое личностью,</w:t>
      </w:r>
      <w:r w:rsidR="001C5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почти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состояние. Опросы студентов показали, что в ситуации сетевого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серфинга они хуже чувствуют границы тела, хуже ориентируется во времени (теряют счет времени), работают на ресурсах кратковременной памяти, быстро</w:t>
      </w:r>
      <w:r w:rsidR="001C5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забывая, на каких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интернет-страницах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Состояние погру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медиасреду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соотнести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состоянием, описанным М.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Чиксент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«творческий поток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Важно, что в этом 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может длительно воспринимать различную по стилю и уровню когнитивной сложности информацию. В ситуации серф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 современный студент проводит в среднем 6–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часов в день.</w:t>
      </w:r>
    </w:p>
    <w:p w:rsidR="00393819" w:rsidRDefault="00563F34" w:rsidP="001C50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Задачное потребление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погружение в информационную стихию с заведомо понятным и определенным запросом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новые знания. Задачное потребление вызывает трево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гу, чувство «ограниченного времени» и иные негативные эффекты. В среднем в этой стратегии современный студент проводит около 2–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часов. </w:t>
      </w:r>
    </w:p>
    <w:p w:rsidR="00393819" w:rsidRDefault="00563F34" w:rsidP="001C501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Ориентация в пространстве и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ориентироваться в среде, уточняя цели действий. В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медиавключеннос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сбор данных, возможно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консультация с цифровым помощником для уточнения своего положения в мире вещей и данных. Среднее время поиска «себя в мире» – около 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часов в сутки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93819" w:rsidRDefault="00563F34" w:rsidP="00563F3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стратегии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функции, которые должны быть в совр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еменных СМИ: пространство для «серфинга», увлекательные задачи,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погружают зрителя в информационный поток,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уктурированной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ориентирующей информации. Современный человек ищет и обретает новые навыки адаптации к ситуации нестабильности,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чится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авлять информационным полем, исследуя новое и различное в стиле подачи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новостных посылах, имеющих также неоднородную и множественную структуру (идеология, фактура, оценки, мнения). Стоит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учитывать особенности личности с точки зрения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</w:t>
      </w:r>
      <w:r>
        <w:rPr>
          <w:rFonts w:ascii="Times New Roman" w:eastAsia="Times New Roman" w:hAnsi="Times New Roman" w:cs="Times New Roman"/>
          <w:sz w:val="28"/>
          <w:szCs w:val="28"/>
        </w:rPr>
        <w:t>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возраста и индивидуальных черт: типологических особенностей, темперамента, личного опыта, который также влияет на переносимость информационного стресса и на выбор стратегий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Для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эффективно противостоять информационному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ессу и быть успешным в нестабильном мире, нужно исследовать новые стратегии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познания мира. </w:t>
      </w:r>
    </w:p>
    <w:p w:rsidR="00393819" w:rsidRDefault="00393819" w:rsidP="00563F34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819" w:rsidRDefault="00563F34" w:rsidP="00563F34">
      <w:pPr>
        <w:pStyle w:val="normal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563F34" w:rsidRDefault="00563F34" w:rsidP="00563F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Риск, неопределенность и прибыль. М.: Дело, 2003.</w:t>
      </w:r>
    </w:p>
    <w:p w:rsidR="00563F34" w:rsidRDefault="00563F34" w:rsidP="00563F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Талеб</w:t>
      </w:r>
      <w:proofErr w:type="spellEnd"/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Н. 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Чёрный лебедь. Под знаком непредсказуемости. 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М.: Колибри, 2009.</w:t>
      </w:r>
      <w:bookmarkStart w:id="0" w:name="_gjdgxs" w:colFirst="0" w:colLast="0"/>
      <w:bookmarkEnd w:id="0"/>
    </w:p>
    <w:p w:rsidR="00393819" w:rsidRPr="00563F34" w:rsidRDefault="00563F34" w:rsidP="00563F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Чикесентмихайи</w:t>
      </w:r>
      <w:proofErr w:type="spellEnd"/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Поток: Психология оптимального переживания. 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>льпина</w:t>
      </w:r>
      <w:proofErr w:type="spellEnd"/>
      <w:r w:rsidRPr="00563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нон-фикшн, 2011.</w:t>
      </w:r>
    </w:p>
    <w:sectPr w:rsidR="00393819" w:rsidRPr="00563F34" w:rsidSect="003938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3E1B"/>
    <w:multiLevelType w:val="multilevel"/>
    <w:tmpl w:val="A594AD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E890750"/>
    <w:multiLevelType w:val="multilevel"/>
    <w:tmpl w:val="AA6C86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819"/>
    <w:rsid w:val="001C501E"/>
    <w:rsid w:val="00393819"/>
    <w:rsid w:val="0056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38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938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938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938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938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938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3819"/>
  </w:style>
  <w:style w:type="table" w:customStyle="1" w:styleId="TableNormal">
    <w:name w:val="Table Normal"/>
    <w:rsid w:val="003938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38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938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C5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evse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2021-04-11T22:15:00Z</dcterms:created>
  <dcterms:modified xsi:type="dcterms:W3CDTF">2021-04-11T22:23:00Z</dcterms:modified>
</cp:coreProperties>
</file>