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21" w:rsidRPr="00FB1A50" w:rsidRDefault="00820368">
      <w:pPr>
        <w:pStyle w:val="a5"/>
        <w:spacing w:beforeAutospacing="0" w:after="0" w:afterAutospacing="0" w:line="360" w:lineRule="auto"/>
        <w:ind w:firstLine="709"/>
      </w:pPr>
      <w:r w:rsidRPr="00FB1A50">
        <w:rPr>
          <w:sz w:val="28"/>
          <w:szCs w:val="28"/>
        </w:rPr>
        <w:t xml:space="preserve">Галина Александровна Меньшикова </w:t>
      </w:r>
    </w:p>
    <w:p w:rsidR="00912821" w:rsidRPr="00FB1A50" w:rsidRDefault="00820368">
      <w:pPr>
        <w:spacing w:after="0" w:line="360" w:lineRule="auto"/>
        <w:ind w:firstLine="709"/>
      </w:pPr>
      <w:r w:rsidRPr="00FB1A50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912821" w:rsidRPr="00FB1A50" w:rsidRDefault="00820368">
      <w:pPr>
        <w:spacing w:after="0" w:line="360" w:lineRule="auto"/>
        <w:ind w:firstLine="709"/>
      </w:pPr>
      <w:hyperlink r:id="rId4" w:history="1">
        <w:r w:rsidRPr="00A90CCE">
          <w:rPr>
            <w:rStyle w:val="a7"/>
            <w:sz w:val="28"/>
            <w:szCs w:val="28"/>
            <w:lang w:val="en-US"/>
          </w:rPr>
          <w:t>menshikova</w:t>
        </w:r>
        <w:r w:rsidRPr="00A90CCE">
          <w:rPr>
            <w:rStyle w:val="a7"/>
            <w:sz w:val="28"/>
            <w:szCs w:val="28"/>
          </w:rPr>
          <w:t>.</w:t>
        </w:r>
        <w:r w:rsidRPr="00A90CCE">
          <w:rPr>
            <w:rStyle w:val="a7"/>
            <w:sz w:val="28"/>
            <w:szCs w:val="28"/>
            <w:lang w:val="en-US"/>
          </w:rPr>
          <w:t>g</w:t>
        </w:r>
        <w:r w:rsidRPr="00A90CCE">
          <w:rPr>
            <w:rStyle w:val="a7"/>
            <w:sz w:val="28"/>
            <w:szCs w:val="28"/>
          </w:rPr>
          <w:t>.</w:t>
        </w:r>
        <w:r w:rsidRPr="00A90CCE">
          <w:rPr>
            <w:rStyle w:val="a7"/>
            <w:sz w:val="28"/>
            <w:szCs w:val="28"/>
            <w:lang w:val="en-US"/>
          </w:rPr>
          <w:t>a</w:t>
        </w:r>
        <w:r w:rsidRPr="00A90CCE">
          <w:rPr>
            <w:rStyle w:val="a7"/>
            <w:sz w:val="28"/>
            <w:szCs w:val="28"/>
          </w:rPr>
          <w:t>@</w:t>
        </w:r>
        <w:r w:rsidRPr="00A90CCE">
          <w:rPr>
            <w:rStyle w:val="a7"/>
            <w:sz w:val="28"/>
            <w:szCs w:val="28"/>
            <w:lang w:val="en-US"/>
          </w:rPr>
          <w:t>mail</w:t>
        </w:r>
        <w:r w:rsidRPr="00A90CCE">
          <w:rPr>
            <w:rStyle w:val="a7"/>
            <w:sz w:val="28"/>
            <w:szCs w:val="28"/>
          </w:rPr>
          <w:t>.</w:t>
        </w:r>
        <w:r w:rsidRPr="00A90CCE">
          <w:rPr>
            <w:rStyle w:val="a7"/>
            <w:sz w:val="28"/>
            <w:szCs w:val="28"/>
            <w:lang w:val="en-US"/>
          </w:rPr>
          <w:t>ru</w:t>
        </w:r>
      </w:hyperlink>
    </w:p>
    <w:p w:rsidR="00FB1A50" w:rsidRPr="00FB1A50" w:rsidRDefault="00FB1A50">
      <w:pPr>
        <w:spacing w:after="0" w:line="360" w:lineRule="auto"/>
        <w:ind w:firstLine="709"/>
        <w:rPr>
          <w:rStyle w:val="InternetLink"/>
          <w:rFonts w:cs="Times New Roman"/>
          <w:bCs/>
          <w:color w:val="auto"/>
          <w:sz w:val="28"/>
          <w:szCs w:val="28"/>
          <w:u w:val="none"/>
        </w:rPr>
      </w:pPr>
    </w:p>
    <w:p w:rsidR="00912821" w:rsidRPr="00FB1A50" w:rsidRDefault="00820368">
      <w:pPr>
        <w:spacing w:after="0" w:line="360" w:lineRule="auto"/>
        <w:ind w:firstLine="709"/>
        <w:rPr>
          <w:rStyle w:val="InternetLink"/>
          <w:bCs/>
          <w:color w:val="auto"/>
          <w:sz w:val="28"/>
          <w:szCs w:val="28"/>
          <w:u w:val="none"/>
        </w:rPr>
      </w:pP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Николай Александрович </w:t>
      </w:r>
      <w:proofErr w:type="spellStart"/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Пруель</w:t>
      </w:r>
      <w:proofErr w:type="spellEnd"/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</w:p>
    <w:p w:rsidR="00912821" w:rsidRPr="00FB1A50" w:rsidRDefault="00820368">
      <w:pPr>
        <w:spacing w:after="0" w:line="360" w:lineRule="auto"/>
        <w:ind w:firstLine="709"/>
      </w:pPr>
      <w:r w:rsidRPr="00FB1A50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912821" w:rsidRPr="00FB1A50" w:rsidRDefault="00912821">
      <w:pPr>
        <w:spacing w:after="0" w:line="360" w:lineRule="auto"/>
        <w:ind w:firstLine="709"/>
      </w:pPr>
      <w:hyperlink r:id="rId5">
        <w:r w:rsidR="00820368" w:rsidRPr="00FB1A50">
          <w:rPr>
            <w:rStyle w:val="InternetLink"/>
            <w:rFonts w:cs="Times New Roman"/>
            <w:color w:val="auto"/>
            <w:sz w:val="28"/>
            <w:szCs w:val="28"/>
          </w:rPr>
          <w:t>n.pruel@spbu.ru</w:t>
        </w:r>
      </w:hyperlink>
      <w:r w:rsidR="00820368" w:rsidRPr="00FB1A50">
        <w:rPr>
          <w:rFonts w:cs="Times New Roman"/>
          <w:sz w:val="28"/>
          <w:szCs w:val="28"/>
        </w:rPr>
        <w:t xml:space="preserve"> </w:t>
      </w:r>
    </w:p>
    <w:p w:rsidR="00912821" w:rsidRPr="00FB1A50" w:rsidRDefault="00912821">
      <w:pPr>
        <w:spacing w:after="0" w:line="360" w:lineRule="auto"/>
        <w:ind w:firstLine="709"/>
        <w:rPr>
          <w:rFonts w:cs="Times New Roman"/>
          <w:b/>
          <w:bCs/>
          <w:sz w:val="28"/>
          <w:szCs w:val="28"/>
        </w:rPr>
      </w:pPr>
    </w:p>
    <w:p w:rsidR="00912821" w:rsidRPr="00FB1A50" w:rsidRDefault="00820368">
      <w:pPr>
        <w:spacing w:after="0" w:line="360" w:lineRule="auto"/>
        <w:ind w:firstLine="709"/>
      </w:pPr>
      <w:proofErr w:type="gramStart"/>
      <w:r w:rsidRPr="00FB1A50">
        <w:rPr>
          <w:rFonts w:cs="Times New Roman"/>
          <w:b/>
          <w:bCs/>
          <w:sz w:val="28"/>
          <w:szCs w:val="28"/>
        </w:rPr>
        <w:t>Контроль за</w:t>
      </w:r>
      <w:proofErr w:type="gramEnd"/>
      <w:r w:rsidRPr="00FB1A50">
        <w:rPr>
          <w:rFonts w:cs="Times New Roman"/>
          <w:b/>
          <w:bCs/>
          <w:sz w:val="28"/>
          <w:szCs w:val="28"/>
        </w:rPr>
        <w:t xml:space="preserve"> СМИ: нужен или нет?</w:t>
      </w:r>
    </w:p>
    <w:p w:rsidR="00FB1A50" w:rsidRDefault="00FB1A50">
      <w:pPr>
        <w:spacing w:after="0" w:line="360" w:lineRule="auto"/>
        <w:ind w:firstLine="709"/>
        <w:jc w:val="both"/>
        <w:rPr>
          <w:rStyle w:val="InternetLink"/>
          <w:rFonts w:cs="Times New Roman"/>
          <w:bCs/>
          <w:color w:val="auto"/>
          <w:sz w:val="28"/>
          <w:szCs w:val="28"/>
          <w:u w:val="none"/>
        </w:rPr>
      </w:pPr>
    </w:p>
    <w:p w:rsidR="00912821" w:rsidRPr="00FB1A50" w:rsidRDefault="00820368">
      <w:pPr>
        <w:spacing w:after="0" w:line="360" w:lineRule="auto"/>
        <w:ind w:firstLine="709"/>
        <w:jc w:val="both"/>
      </w:pP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Обосновывается необходимость публичного 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обсуждения проблем СМИ, ставших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социальной проблемой российского общества. Методологическая основа публикации – ракурсы «социал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ьная проблема» и «публичная арена». Результат – предложение включить тематику осуждения СМИ в партийные программы, ввести публичные отчеты руководителей важнейших федеральных СМИ.</w:t>
      </w:r>
    </w:p>
    <w:p w:rsidR="00912821" w:rsidRPr="00FB1A50" w:rsidRDefault="00820368">
      <w:pPr>
        <w:pStyle w:val="a5"/>
        <w:spacing w:beforeAutospacing="0" w:after="0" w:afterAutospacing="0" w:line="360" w:lineRule="auto"/>
        <w:ind w:firstLine="709"/>
      </w:pPr>
      <w:r w:rsidRPr="00FB1A50">
        <w:rPr>
          <w:rStyle w:val="InternetLink"/>
          <w:bCs/>
          <w:iCs/>
          <w:color w:val="auto"/>
          <w:sz w:val="28"/>
          <w:szCs w:val="28"/>
          <w:u w:val="none"/>
        </w:rPr>
        <w:t>Ключевые с</w:t>
      </w:r>
      <w:r w:rsidRPr="00FB1A50">
        <w:rPr>
          <w:rStyle w:val="InternetLink"/>
          <w:bCs/>
          <w:color w:val="auto"/>
          <w:sz w:val="28"/>
          <w:szCs w:val="28"/>
          <w:u w:val="none"/>
        </w:rPr>
        <w:t>лова: со</w:t>
      </w:r>
      <w:r w:rsidRPr="00FB1A50">
        <w:rPr>
          <w:rStyle w:val="InternetLink"/>
          <w:bCs/>
          <w:color w:val="auto"/>
          <w:sz w:val="28"/>
          <w:szCs w:val="28"/>
          <w:u w:val="none"/>
        </w:rPr>
        <w:t>циальная проблема, публичная арена, публичные отчеты, парл</w:t>
      </w:r>
      <w:r w:rsidRPr="00FB1A50">
        <w:rPr>
          <w:rStyle w:val="InternetLink"/>
          <w:bCs/>
          <w:color w:val="auto"/>
          <w:sz w:val="28"/>
          <w:szCs w:val="28"/>
          <w:u w:val="none"/>
        </w:rPr>
        <w:t>аментские слушания.</w:t>
      </w:r>
    </w:p>
    <w:p w:rsidR="00912821" w:rsidRPr="00FB1A50" w:rsidRDefault="00912821">
      <w:pPr>
        <w:pStyle w:val="a5"/>
        <w:spacing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912821" w:rsidRPr="00FB1A50" w:rsidRDefault="00820368">
      <w:pPr>
        <w:spacing w:after="0" w:line="360" w:lineRule="auto"/>
        <w:ind w:firstLine="709"/>
        <w:jc w:val="both"/>
      </w:pP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Огромная роль СМИ в обществе не нуждается в доказательстве: они формируют взгляды людей, диктуют моду на правильный образ жизни, рекламируя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уже не столько товары, сколько паттерны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поведения, взгляды, культуру речи. Обладая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гигантской властью, СМИ в 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России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стали непризнанной социальной проблемой. Напомним суть данного научного подхода.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Термином «социальная проблема», начиная с Л.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 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К.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 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Франка [2], принято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обозначать процессы (явления), которые стали определять качество жизни людей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,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что подтверждается либо в ходе проведенных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опросов, либо частотой упоминания в СМИ. Зарубежная наука настаивает на субъективистской оценке формирования проблем, но думается,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что можно говорить об объективных критериях: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о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падени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и уровня жизни, экологических 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lastRenderedPageBreak/>
        <w:t>проблемах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,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разрушении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демократических принципов и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 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т.д. Сюда же, по нашему мнению, можно отнести и ситуацию с российскими СМИ.</w:t>
      </w:r>
    </w:p>
    <w:p w:rsidR="00FB1A50" w:rsidRDefault="00820368">
      <w:pPr>
        <w:spacing w:after="0" w:line="360" w:lineRule="auto"/>
        <w:ind w:firstLine="709"/>
        <w:jc w:val="both"/>
        <w:rPr>
          <w:rStyle w:val="InternetLink"/>
          <w:rFonts w:cs="Times New Roman"/>
          <w:bCs/>
          <w:color w:val="auto"/>
          <w:sz w:val="28"/>
          <w:szCs w:val="28"/>
          <w:u w:val="none"/>
        </w:rPr>
      </w:pP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Попытаемся определить некоторые особенности российской публичной арены или, другими словами,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совокупности каналов публичной коммуникации,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которые формируют повестку дня («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  <w:lang w:val="en-US"/>
        </w:rPr>
        <w:t>Agenda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-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  <w:lang w:val="en-US"/>
        </w:rPr>
        <w:t>setting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») [1], имея в виду, прежде всего, СМИ. Укажем пять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основных особенностей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, хотя 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на самом деле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их больше. </w:t>
      </w:r>
    </w:p>
    <w:p w:rsidR="00912821" w:rsidRPr="00FB1A50" w:rsidRDefault="00820368">
      <w:pPr>
        <w:spacing w:after="0" w:line="360" w:lineRule="auto"/>
        <w:ind w:firstLine="709"/>
        <w:jc w:val="both"/>
      </w:pP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Первая 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проблема –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высокий уровень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огосударствления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СМИ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. Вторая 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–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огромная доля населения, вынужденного довольствоваться одним коммуникационным каналом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.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Третья –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низкие доходы и возросшая усталость от излишней занятости, препятствующие как досугу в целом, так и распространению каналов по интересам, таких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как журналы «Огонек», «Крестьянка»,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«Аргументы и факты». Четвертая 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–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появление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="00FB1A50"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компьютера 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как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новой разделител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ьной черты (т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е, кто им пользуется, говорят на особом языке, они общаются в сетях и реализуют многообразие коммуникаций, 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тогда как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те, кто 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в силу различных обстоятельств имеет дело с телевизором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, 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обладает другими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ценност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ям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и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и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лексикой)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.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Пятая 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–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возросшая роль нового интеракти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вного формата, что можно интерпретировать двояко: как возможность реализации активности зрителей и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как способ морального давления не всегда лучших и авторитетных личностей на аудиторию.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Обозначенные проблемы говоря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т о серьезных изменениях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в системе организации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СМИ как публичной арены, что нуждается в общественном обсуждении.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Думается, что можно выявить и региональные проблемы СМИ. Например, для С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анкт-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Петербурга это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содержание передач 5-ого канала, который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–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непонятно почему и зачем 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–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представляет </w:t>
      </w:r>
      <w:r w:rsidR="00FB1A50"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стране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наш город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бесконечными низкокачественными детективными сериалами. </w:t>
      </w:r>
    </w:p>
    <w:p w:rsidR="00912821" w:rsidRDefault="00820368">
      <w:pPr>
        <w:spacing w:after="0" w:line="360" w:lineRule="auto"/>
        <w:ind w:firstLine="709"/>
        <w:jc w:val="both"/>
        <w:rPr>
          <w:rStyle w:val="InternetLink"/>
          <w:rFonts w:cs="Times New Roman"/>
          <w:bCs/>
          <w:color w:val="auto"/>
          <w:sz w:val="28"/>
          <w:szCs w:val="28"/>
          <w:u w:val="none"/>
        </w:rPr>
      </w:pP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К несчастью, анализ зарубежного опыта здесь мало помогает [3; 4]. Там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ситуация другая: она разная в разных странах, хотя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в целом имеет место большая свобода СМИ и большая возможность выбора у на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селения источника информации. Как итог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наших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рассуждений, можно рассматривать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lastRenderedPageBreak/>
        <w:t>признание необходимости социального контроля за СМИ, но не в жестких (“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  <w:lang w:val="en-US"/>
        </w:rPr>
        <w:t>hard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-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  <w:lang w:val="en-US"/>
        </w:rPr>
        <w:t>skills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”), а мягких (“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  <w:lang w:val="en-US"/>
        </w:rPr>
        <w:t>soft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-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  <w:lang w:val="en-US"/>
        </w:rPr>
        <w:t>skills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”) методах, отнеся </w:t>
      </w:r>
      <w:proofErr w:type="gramStart"/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к</w:t>
      </w:r>
      <w:proofErr w:type="gramEnd"/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proofErr w:type="gramStart"/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последним</w:t>
      </w:r>
      <w:proofErr w:type="gramEnd"/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организацию общественных публичных обсуждений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,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включая парламентские слушания (разного уровня власти), предвыборные программы и дебаты, введение нормы обязательного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публичного отчета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 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руководителей федеральных каналов и</w:t>
      </w:r>
      <w:r w:rsid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> </w:t>
      </w:r>
      <w:r w:rsidRPr="00FB1A50">
        <w:rPr>
          <w:rStyle w:val="InternetLink"/>
          <w:rFonts w:cs="Times New Roman"/>
          <w:bCs/>
          <w:color w:val="auto"/>
          <w:sz w:val="28"/>
          <w:szCs w:val="28"/>
          <w:u w:val="none"/>
        </w:rPr>
        <w:t xml:space="preserve">т.д. </w:t>
      </w:r>
    </w:p>
    <w:p w:rsidR="00FB1A50" w:rsidRPr="00FB1A50" w:rsidRDefault="00FB1A50">
      <w:pPr>
        <w:spacing w:after="0" w:line="360" w:lineRule="auto"/>
        <w:ind w:firstLine="709"/>
        <w:jc w:val="both"/>
      </w:pPr>
    </w:p>
    <w:p w:rsidR="00912821" w:rsidRPr="00FB1A50" w:rsidRDefault="00820368">
      <w:pPr>
        <w:pStyle w:val="a5"/>
        <w:spacing w:beforeAutospacing="0" w:after="0" w:afterAutospacing="0" w:line="360" w:lineRule="auto"/>
        <w:ind w:firstLine="709"/>
        <w:jc w:val="center"/>
      </w:pPr>
      <w:r w:rsidRPr="00FB1A50">
        <w:rPr>
          <w:sz w:val="28"/>
          <w:szCs w:val="28"/>
        </w:rPr>
        <w:t>Литература</w:t>
      </w:r>
    </w:p>
    <w:p w:rsidR="00912821" w:rsidRPr="00FB1A50" w:rsidRDefault="00820368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FB1A50">
        <w:rPr>
          <w:bCs/>
          <w:sz w:val="28"/>
          <w:szCs w:val="28"/>
        </w:rPr>
        <w:t>1.</w:t>
      </w:r>
      <w:r w:rsidR="00D52B63">
        <w:rPr>
          <w:bCs/>
          <w:sz w:val="28"/>
          <w:szCs w:val="28"/>
        </w:rPr>
        <w:t> </w:t>
      </w:r>
      <w:proofErr w:type="spellStart"/>
      <w:r w:rsidRPr="00FB1A50">
        <w:rPr>
          <w:bCs/>
          <w:sz w:val="28"/>
          <w:szCs w:val="28"/>
        </w:rPr>
        <w:t>Хилгартнер</w:t>
      </w:r>
      <w:proofErr w:type="spellEnd"/>
      <w:r w:rsidR="00D52B63">
        <w:rPr>
          <w:bCs/>
          <w:sz w:val="28"/>
          <w:szCs w:val="28"/>
        </w:rPr>
        <w:t> </w:t>
      </w:r>
      <w:r w:rsidRPr="00FB1A50">
        <w:rPr>
          <w:bCs/>
          <w:sz w:val="28"/>
          <w:szCs w:val="28"/>
        </w:rPr>
        <w:t xml:space="preserve">С., </w:t>
      </w:r>
      <w:proofErr w:type="spellStart"/>
      <w:r w:rsidRPr="00FB1A50">
        <w:rPr>
          <w:bCs/>
          <w:sz w:val="28"/>
          <w:szCs w:val="28"/>
        </w:rPr>
        <w:t>Боск</w:t>
      </w:r>
      <w:proofErr w:type="spellEnd"/>
      <w:r w:rsidR="00D52B63">
        <w:rPr>
          <w:bCs/>
          <w:sz w:val="28"/>
          <w:szCs w:val="28"/>
        </w:rPr>
        <w:t> </w:t>
      </w:r>
      <w:r w:rsidRPr="00FB1A50">
        <w:rPr>
          <w:bCs/>
          <w:sz w:val="28"/>
          <w:szCs w:val="28"/>
        </w:rPr>
        <w:t>Ч.</w:t>
      </w:r>
      <w:r w:rsidR="00D52B63">
        <w:rPr>
          <w:bCs/>
          <w:sz w:val="28"/>
          <w:szCs w:val="28"/>
        </w:rPr>
        <w:t> </w:t>
      </w:r>
      <w:r w:rsidRPr="00FB1A50">
        <w:rPr>
          <w:bCs/>
          <w:sz w:val="28"/>
          <w:szCs w:val="28"/>
        </w:rPr>
        <w:t>Л. Рост и упадок социальных проблем:</w:t>
      </w:r>
      <w:r w:rsidRPr="00FB1A50">
        <w:rPr>
          <w:bCs/>
          <w:sz w:val="28"/>
          <w:szCs w:val="28"/>
        </w:rPr>
        <w:t xml:space="preserve"> концепция публичных арен // Социальная реальность. </w:t>
      </w:r>
      <w:r w:rsidRPr="00FB1A50">
        <w:rPr>
          <w:bCs/>
          <w:sz w:val="28"/>
          <w:szCs w:val="28"/>
          <w:lang w:val="en-US"/>
        </w:rPr>
        <w:t>2008. №</w:t>
      </w:r>
      <w:r w:rsidR="00D52B63" w:rsidRPr="00D52B63">
        <w:rPr>
          <w:bCs/>
          <w:sz w:val="28"/>
          <w:szCs w:val="28"/>
          <w:lang w:val="en-US"/>
        </w:rPr>
        <w:t> </w:t>
      </w:r>
      <w:r w:rsidRPr="00FB1A50">
        <w:rPr>
          <w:bCs/>
          <w:sz w:val="28"/>
          <w:szCs w:val="28"/>
          <w:lang w:val="en-US"/>
        </w:rPr>
        <w:t xml:space="preserve">2. </w:t>
      </w:r>
      <w:r w:rsidRPr="00FB1A50">
        <w:rPr>
          <w:bCs/>
          <w:sz w:val="28"/>
          <w:szCs w:val="28"/>
        </w:rPr>
        <w:t>С</w:t>
      </w:r>
      <w:r w:rsidRPr="00FB1A50">
        <w:rPr>
          <w:bCs/>
          <w:sz w:val="28"/>
          <w:szCs w:val="28"/>
          <w:lang w:val="en-US"/>
        </w:rPr>
        <w:t>. 73</w:t>
      </w:r>
      <w:r w:rsidR="00D52B63" w:rsidRPr="00D52B63">
        <w:rPr>
          <w:bCs/>
          <w:sz w:val="28"/>
          <w:szCs w:val="28"/>
          <w:lang w:val="en-US"/>
        </w:rPr>
        <w:t>–</w:t>
      </w:r>
      <w:r w:rsidRPr="00FB1A50">
        <w:rPr>
          <w:bCs/>
          <w:sz w:val="28"/>
          <w:szCs w:val="28"/>
          <w:lang w:val="en-US"/>
        </w:rPr>
        <w:t>93.</w:t>
      </w:r>
    </w:p>
    <w:p w:rsidR="00912821" w:rsidRPr="00FB1A50" w:rsidRDefault="00820368">
      <w:pPr>
        <w:pStyle w:val="a5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FB1A50">
        <w:rPr>
          <w:bCs/>
          <w:sz w:val="28"/>
          <w:szCs w:val="28"/>
          <w:lang w:val="en-US"/>
        </w:rPr>
        <w:t>2.</w:t>
      </w:r>
      <w:r w:rsidR="00D52B63" w:rsidRPr="00D52B63">
        <w:rPr>
          <w:bCs/>
          <w:sz w:val="28"/>
          <w:szCs w:val="28"/>
          <w:lang w:val="en-US"/>
        </w:rPr>
        <w:t> </w:t>
      </w:r>
      <w:r w:rsidRPr="00FB1A50">
        <w:rPr>
          <w:bCs/>
          <w:sz w:val="28"/>
          <w:szCs w:val="28"/>
          <w:lang w:val="en-US"/>
        </w:rPr>
        <w:t>Frank</w:t>
      </w:r>
      <w:r w:rsidR="00D52B63" w:rsidRPr="00D52B63">
        <w:rPr>
          <w:bCs/>
          <w:sz w:val="28"/>
          <w:szCs w:val="28"/>
          <w:lang w:val="en-US"/>
        </w:rPr>
        <w:t> </w:t>
      </w:r>
      <w:r w:rsidRPr="00FB1A50">
        <w:rPr>
          <w:bCs/>
          <w:sz w:val="28"/>
          <w:szCs w:val="28"/>
          <w:lang w:val="en-US"/>
        </w:rPr>
        <w:t>L.</w:t>
      </w:r>
      <w:r w:rsidR="00D52B63" w:rsidRPr="00D52B63">
        <w:rPr>
          <w:bCs/>
          <w:sz w:val="28"/>
          <w:szCs w:val="28"/>
          <w:lang w:val="en-US"/>
        </w:rPr>
        <w:t> </w:t>
      </w:r>
      <w:r w:rsidRPr="00FB1A50">
        <w:rPr>
          <w:bCs/>
          <w:sz w:val="28"/>
          <w:szCs w:val="28"/>
          <w:lang w:val="en-US"/>
        </w:rPr>
        <w:t>K. Social Problems // American Journal of Sociology</w:t>
      </w:r>
      <w:r w:rsidR="00D52B63" w:rsidRPr="00D52B63">
        <w:rPr>
          <w:bCs/>
          <w:sz w:val="28"/>
          <w:szCs w:val="28"/>
          <w:lang w:val="en-US"/>
        </w:rPr>
        <w:t>.</w:t>
      </w:r>
      <w:r w:rsidR="00D52B63">
        <w:rPr>
          <w:bCs/>
          <w:sz w:val="28"/>
          <w:szCs w:val="28"/>
          <w:lang w:val="en-US"/>
        </w:rPr>
        <w:t xml:space="preserve"> 1925. Vol.</w:t>
      </w:r>
      <w:r w:rsidR="00D52B63" w:rsidRPr="00D52B63">
        <w:rPr>
          <w:bCs/>
          <w:sz w:val="28"/>
          <w:szCs w:val="28"/>
          <w:lang w:val="en-US"/>
        </w:rPr>
        <w:t> </w:t>
      </w:r>
      <w:r w:rsidR="00D52B63">
        <w:rPr>
          <w:bCs/>
          <w:sz w:val="28"/>
          <w:szCs w:val="28"/>
          <w:lang w:val="en-US"/>
        </w:rPr>
        <w:t xml:space="preserve">30. </w:t>
      </w:r>
      <w:proofErr w:type="gramStart"/>
      <w:r w:rsidR="00D52B63">
        <w:rPr>
          <w:bCs/>
          <w:sz w:val="28"/>
          <w:szCs w:val="28"/>
          <w:lang w:val="en-US"/>
        </w:rPr>
        <w:t>№ 1.</w:t>
      </w:r>
      <w:proofErr w:type="gramEnd"/>
      <w:r w:rsidR="00D52B63">
        <w:rPr>
          <w:bCs/>
          <w:sz w:val="28"/>
          <w:szCs w:val="28"/>
          <w:lang w:val="en-US"/>
        </w:rPr>
        <w:t xml:space="preserve"> P. 463</w:t>
      </w:r>
      <w:r w:rsidR="00D52B63" w:rsidRPr="00D52B63">
        <w:rPr>
          <w:bCs/>
          <w:sz w:val="28"/>
          <w:szCs w:val="28"/>
          <w:lang w:val="en-US"/>
        </w:rPr>
        <w:t>–</w:t>
      </w:r>
      <w:r w:rsidRPr="00FB1A50">
        <w:rPr>
          <w:bCs/>
          <w:sz w:val="28"/>
          <w:szCs w:val="28"/>
          <w:lang w:val="en-US"/>
        </w:rPr>
        <w:t>473.</w:t>
      </w:r>
    </w:p>
    <w:p w:rsidR="00912821" w:rsidRPr="00FB1A50" w:rsidRDefault="00820368">
      <w:pPr>
        <w:pStyle w:val="a5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FB1A50">
        <w:rPr>
          <w:bCs/>
          <w:sz w:val="28"/>
          <w:szCs w:val="28"/>
          <w:lang w:val="en-US"/>
        </w:rPr>
        <w:t>3.</w:t>
      </w:r>
      <w:r w:rsidR="00D52B63" w:rsidRPr="00D52B63">
        <w:rPr>
          <w:bCs/>
          <w:sz w:val="28"/>
          <w:szCs w:val="28"/>
          <w:lang w:val="en-US"/>
        </w:rPr>
        <w:t> </w:t>
      </w:r>
      <w:proofErr w:type="spellStart"/>
      <w:r w:rsidRPr="00FB1A50">
        <w:rPr>
          <w:bCs/>
          <w:sz w:val="28"/>
          <w:szCs w:val="28"/>
          <w:lang w:val="en-US"/>
        </w:rPr>
        <w:t>Jusperson</w:t>
      </w:r>
      <w:proofErr w:type="spellEnd"/>
      <w:r w:rsidR="00D52B63" w:rsidRPr="00D52B63">
        <w:rPr>
          <w:bCs/>
          <w:sz w:val="28"/>
          <w:szCs w:val="28"/>
          <w:lang w:val="en-US"/>
        </w:rPr>
        <w:t> </w:t>
      </w:r>
      <w:r w:rsidRPr="00FB1A50">
        <w:rPr>
          <w:bCs/>
          <w:sz w:val="28"/>
          <w:szCs w:val="28"/>
          <w:lang w:val="en-US"/>
        </w:rPr>
        <w:t>A.</w:t>
      </w:r>
      <w:r w:rsidR="00D52B63" w:rsidRPr="00D52B63">
        <w:rPr>
          <w:bCs/>
          <w:sz w:val="28"/>
          <w:szCs w:val="28"/>
          <w:lang w:val="en-US"/>
        </w:rPr>
        <w:t> </w:t>
      </w:r>
      <w:r w:rsidRPr="00FB1A50">
        <w:rPr>
          <w:bCs/>
          <w:sz w:val="28"/>
          <w:szCs w:val="28"/>
          <w:lang w:val="en-US"/>
        </w:rPr>
        <w:t>E., Shah</w:t>
      </w:r>
      <w:r w:rsidR="00D52B63" w:rsidRPr="00D52B63">
        <w:rPr>
          <w:bCs/>
          <w:sz w:val="28"/>
          <w:szCs w:val="28"/>
          <w:lang w:val="en-US"/>
        </w:rPr>
        <w:t> </w:t>
      </w:r>
      <w:r w:rsidRPr="00FB1A50">
        <w:rPr>
          <w:bCs/>
          <w:sz w:val="28"/>
          <w:szCs w:val="28"/>
          <w:lang w:val="en-US"/>
        </w:rPr>
        <w:t>M.</w:t>
      </w:r>
      <w:r w:rsidR="00D52B63" w:rsidRPr="00D52B63">
        <w:rPr>
          <w:bCs/>
          <w:sz w:val="28"/>
          <w:szCs w:val="28"/>
          <w:lang w:val="en-US"/>
        </w:rPr>
        <w:t> </w:t>
      </w:r>
      <w:r w:rsidRPr="00FB1A50">
        <w:rPr>
          <w:bCs/>
          <w:sz w:val="28"/>
          <w:szCs w:val="28"/>
          <w:lang w:val="en-US"/>
        </w:rPr>
        <w:t>N., Watts</w:t>
      </w:r>
      <w:r w:rsidR="00D52B63" w:rsidRPr="00D52B63">
        <w:rPr>
          <w:bCs/>
          <w:sz w:val="28"/>
          <w:szCs w:val="28"/>
          <w:lang w:val="en-US"/>
        </w:rPr>
        <w:t> </w:t>
      </w:r>
      <w:r w:rsidRPr="00FB1A50">
        <w:rPr>
          <w:bCs/>
          <w:sz w:val="28"/>
          <w:szCs w:val="28"/>
          <w:lang w:val="en-US"/>
        </w:rPr>
        <w:t>M., Faber</w:t>
      </w:r>
      <w:r w:rsidR="00D52B63" w:rsidRPr="00D52B63">
        <w:rPr>
          <w:bCs/>
          <w:sz w:val="28"/>
          <w:szCs w:val="28"/>
          <w:lang w:val="en-US"/>
        </w:rPr>
        <w:t> </w:t>
      </w:r>
      <w:r w:rsidRPr="00FB1A50">
        <w:rPr>
          <w:bCs/>
          <w:sz w:val="28"/>
          <w:szCs w:val="28"/>
          <w:lang w:val="en-US"/>
        </w:rPr>
        <w:t>R., Fan</w:t>
      </w:r>
      <w:r w:rsidR="00D52B63" w:rsidRPr="00D52B63">
        <w:rPr>
          <w:bCs/>
          <w:sz w:val="28"/>
          <w:szCs w:val="28"/>
          <w:lang w:val="en-US"/>
        </w:rPr>
        <w:t> </w:t>
      </w:r>
      <w:r w:rsidR="00D52B63">
        <w:rPr>
          <w:bCs/>
          <w:sz w:val="28"/>
          <w:szCs w:val="28"/>
          <w:lang w:val="en-US"/>
        </w:rPr>
        <w:t>D.</w:t>
      </w:r>
      <w:r w:rsidR="00D52B63" w:rsidRPr="00D52B63">
        <w:rPr>
          <w:bCs/>
          <w:sz w:val="28"/>
          <w:szCs w:val="28"/>
          <w:lang w:val="en-US"/>
        </w:rPr>
        <w:t> </w:t>
      </w:r>
      <w:r w:rsidRPr="00FB1A50">
        <w:rPr>
          <w:bCs/>
          <w:sz w:val="28"/>
          <w:szCs w:val="28"/>
          <w:lang w:val="en-US"/>
        </w:rPr>
        <w:t>P. Framing and the Public Ag</w:t>
      </w:r>
      <w:r w:rsidRPr="00FB1A50">
        <w:rPr>
          <w:bCs/>
          <w:sz w:val="28"/>
          <w:szCs w:val="28"/>
          <w:lang w:val="en-US"/>
        </w:rPr>
        <w:t>enda: Media Effects on Importance of Federal Budget Deficit // Political Communicat</w:t>
      </w:r>
      <w:r w:rsidR="000942A4">
        <w:rPr>
          <w:bCs/>
          <w:sz w:val="28"/>
          <w:szCs w:val="28"/>
          <w:lang w:val="en-US"/>
        </w:rPr>
        <w:t xml:space="preserve">ion. 2007. Vol. 15. </w:t>
      </w:r>
      <w:proofErr w:type="gramStart"/>
      <w:r w:rsidR="000942A4">
        <w:rPr>
          <w:bCs/>
          <w:sz w:val="28"/>
          <w:szCs w:val="28"/>
          <w:lang w:val="en-US"/>
        </w:rPr>
        <w:t>№</w:t>
      </w:r>
      <w:r w:rsidR="000942A4" w:rsidRPr="000942A4">
        <w:rPr>
          <w:bCs/>
          <w:sz w:val="28"/>
          <w:szCs w:val="28"/>
          <w:lang w:val="en-US"/>
        </w:rPr>
        <w:t> </w:t>
      </w:r>
      <w:r w:rsidR="000942A4">
        <w:rPr>
          <w:bCs/>
          <w:sz w:val="28"/>
          <w:szCs w:val="28"/>
          <w:lang w:val="en-US"/>
        </w:rPr>
        <w:t>2.</w:t>
      </w:r>
      <w:proofErr w:type="gramEnd"/>
      <w:r w:rsidR="000942A4">
        <w:rPr>
          <w:bCs/>
          <w:sz w:val="28"/>
          <w:szCs w:val="28"/>
          <w:lang w:val="en-US"/>
        </w:rPr>
        <w:t xml:space="preserve"> P. 205</w:t>
      </w:r>
      <w:r w:rsidR="000942A4" w:rsidRPr="000942A4">
        <w:rPr>
          <w:bCs/>
          <w:sz w:val="28"/>
          <w:szCs w:val="28"/>
          <w:lang w:val="en-US"/>
        </w:rPr>
        <w:t>–</w:t>
      </w:r>
      <w:r w:rsidRPr="00FB1A50">
        <w:rPr>
          <w:bCs/>
          <w:sz w:val="28"/>
          <w:szCs w:val="28"/>
          <w:lang w:val="en-US"/>
        </w:rPr>
        <w:t>224.</w:t>
      </w:r>
    </w:p>
    <w:p w:rsidR="00912821" w:rsidRPr="00FB1A50" w:rsidRDefault="00820368">
      <w:pPr>
        <w:pStyle w:val="a5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FB1A50">
        <w:rPr>
          <w:bCs/>
          <w:sz w:val="28"/>
          <w:szCs w:val="28"/>
          <w:lang w:val="en-US"/>
        </w:rPr>
        <w:t>4.</w:t>
      </w:r>
      <w:r w:rsidR="000942A4" w:rsidRPr="000942A4">
        <w:rPr>
          <w:bCs/>
          <w:sz w:val="28"/>
          <w:szCs w:val="28"/>
          <w:lang w:val="en-US"/>
        </w:rPr>
        <w:t> </w:t>
      </w:r>
      <w:proofErr w:type="spellStart"/>
      <w:r w:rsidRPr="00FB1A50">
        <w:rPr>
          <w:bCs/>
          <w:sz w:val="28"/>
          <w:szCs w:val="28"/>
          <w:lang w:val="en-US"/>
        </w:rPr>
        <w:t>Orttung</w:t>
      </w:r>
      <w:proofErr w:type="spellEnd"/>
      <w:r w:rsidR="000942A4" w:rsidRPr="000942A4">
        <w:rPr>
          <w:bCs/>
          <w:sz w:val="28"/>
          <w:szCs w:val="28"/>
          <w:lang w:val="en-US"/>
        </w:rPr>
        <w:t> </w:t>
      </w:r>
      <w:r w:rsidRPr="00FB1A50">
        <w:rPr>
          <w:bCs/>
          <w:sz w:val="28"/>
          <w:szCs w:val="28"/>
          <w:lang w:val="en-US"/>
        </w:rPr>
        <w:t>R. Breaking the news: The Role of State-run media // Journal</w:t>
      </w:r>
      <w:r w:rsidR="00FB1A50">
        <w:rPr>
          <w:bCs/>
          <w:sz w:val="28"/>
          <w:szCs w:val="28"/>
          <w:lang w:val="en-US"/>
        </w:rPr>
        <w:t xml:space="preserve"> </w:t>
      </w:r>
      <w:r w:rsidRPr="00FB1A50">
        <w:rPr>
          <w:bCs/>
          <w:sz w:val="28"/>
          <w:szCs w:val="28"/>
          <w:lang w:val="en-US"/>
        </w:rPr>
        <w:t>of Democ</w:t>
      </w:r>
      <w:r w:rsidR="000942A4">
        <w:rPr>
          <w:bCs/>
          <w:sz w:val="28"/>
          <w:szCs w:val="28"/>
          <w:lang w:val="en-US"/>
        </w:rPr>
        <w:t xml:space="preserve">racy. 2014. Vol. 25. </w:t>
      </w:r>
      <w:proofErr w:type="gramStart"/>
      <w:r w:rsidR="000942A4">
        <w:rPr>
          <w:bCs/>
          <w:sz w:val="28"/>
          <w:szCs w:val="28"/>
          <w:lang w:val="en-US"/>
        </w:rPr>
        <w:t>№ 1.</w:t>
      </w:r>
      <w:proofErr w:type="gramEnd"/>
      <w:r w:rsidR="000942A4">
        <w:rPr>
          <w:bCs/>
          <w:sz w:val="28"/>
          <w:szCs w:val="28"/>
          <w:lang w:val="en-US"/>
        </w:rPr>
        <w:t xml:space="preserve"> P. 71</w:t>
      </w:r>
      <w:r w:rsidR="000942A4">
        <w:rPr>
          <w:bCs/>
          <w:sz w:val="28"/>
          <w:szCs w:val="28"/>
        </w:rPr>
        <w:t>–</w:t>
      </w:r>
      <w:r w:rsidRPr="00FB1A50">
        <w:rPr>
          <w:bCs/>
          <w:sz w:val="28"/>
          <w:szCs w:val="28"/>
          <w:lang w:val="en-US"/>
        </w:rPr>
        <w:t>85.</w:t>
      </w:r>
    </w:p>
    <w:sectPr w:rsidR="00912821" w:rsidRPr="00FB1A50" w:rsidSect="0091282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821"/>
    <w:rsid w:val="000942A4"/>
    <w:rsid w:val="00820368"/>
    <w:rsid w:val="00912821"/>
    <w:rsid w:val="00D52B63"/>
    <w:rsid w:val="00FB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000CD"/>
    <w:rPr>
      <w:color w:val="605E5C"/>
      <w:shd w:val="clear" w:color="auto" w:fill="E1DFDD"/>
    </w:rPr>
  </w:style>
  <w:style w:type="character" w:customStyle="1" w:styleId="ListLabel1">
    <w:name w:val="ListLabel 1"/>
    <w:qFormat/>
    <w:rsid w:val="00912821"/>
    <w:rPr>
      <w:sz w:val="28"/>
      <w:szCs w:val="28"/>
      <w:lang w:val="en-US"/>
    </w:rPr>
  </w:style>
  <w:style w:type="character" w:customStyle="1" w:styleId="ListLabel2">
    <w:name w:val="ListLabel 2"/>
    <w:qFormat/>
    <w:rsid w:val="00912821"/>
    <w:rPr>
      <w:sz w:val="28"/>
      <w:szCs w:val="28"/>
    </w:rPr>
  </w:style>
  <w:style w:type="character" w:customStyle="1" w:styleId="ListLabel3">
    <w:name w:val="ListLabel 3"/>
    <w:qFormat/>
    <w:rsid w:val="00912821"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3"/>
    <w:qFormat/>
    <w:rsid w:val="0091282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rsid w:val="00912821"/>
    <w:pPr>
      <w:spacing w:after="140"/>
    </w:pPr>
  </w:style>
  <w:style w:type="paragraph" w:styleId="a4">
    <w:name w:val="List"/>
    <w:basedOn w:val="a3"/>
    <w:rsid w:val="00912821"/>
    <w:rPr>
      <w:rFonts w:cs="Lohit Devanagari"/>
    </w:rPr>
  </w:style>
  <w:style w:type="paragraph" w:customStyle="1" w:styleId="Caption">
    <w:name w:val="Caption"/>
    <w:basedOn w:val="a"/>
    <w:qFormat/>
    <w:rsid w:val="0091282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912821"/>
    <w:pPr>
      <w:suppressLineNumbers/>
    </w:pPr>
    <w:rPr>
      <w:rFonts w:cs="Lohit Devanagari"/>
    </w:rPr>
  </w:style>
  <w:style w:type="paragraph" w:styleId="a5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09B0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a7">
    <w:name w:val="Hyperlink"/>
    <w:basedOn w:val="a0"/>
    <w:uiPriority w:val="99"/>
    <w:unhideWhenUsed/>
    <w:rsid w:val="00820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pruel@spbu.ru" TargetMode="External"/><Relationship Id="rId4" Type="http://schemas.openxmlformats.org/officeDocument/2006/relationships/hyperlink" Target="mailto:menshikova.g.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</cp:lastModifiedBy>
  <cp:revision>8</cp:revision>
  <cp:lastPrinted>2019-11-19T15:51:00Z</cp:lastPrinted>
  <dcterms:created xsi:type="dcterms:W3CDTF">2021-03-11T04:52:00Z</dcterms:created>
  <dcterms:modified xsi:type="dcterms:W3CDTF">2021-03-26T11:18:00Z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