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994E" w14:textId="77777777" w:rsidR="00582205" w:rsidRPr="00686D76" w:rsidRDefault="00582205" w:rsidP="0058220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Денис Владимирович </w:t>
      </w:r>
      <w:proofErr w:type="spellStart"/>
      <w:r>
        <w:rPr>
          <w:sz w:val="28"/>
          <w:szCs w:val="28"/>
        </w:rPr>
        <w:t>Дунас</w:t>
      </w:r>
      <w:proofErr w:type="spellEnd"/>
    </w:p>
    <w:p w14:paraId="570506D2" w14:textId="4A77BDDD" w:rsidR="00582205" w:rsidRDefault="00582205" w:rsidP="00582205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86D76">
        <w:rPr>
          <w:rFonts w:cs="Times New Roman"/>
          <w:sz w:val="28"/>
          <w:szCs w:val="28"/>
        </w:rPr>
        <w:t xml:space="preserve">Московский государственный университет имени М. В. Ломоносова </w:t>
      </w:r>
    </w:p>
    <w:p w14:paraId="150CD1BE" w14:textId="77777777" w:rsidR="00582205" w:rsidRPr="00582205" w:rsidRDefault="00777D57" w:rsidP="00582205">
      <w:pPr>
        <w:spacing w:after="0" w:line="360" w:lineRule="auto"/>
        <w:ind w:firstLine="709"/>
        <w:rPr>
          <w:sz w:val="28"/>
          <w:szCs w:val="28"/>
        </w:rPr>
      </w:pPr>
      <w:hyperlink r:id="rId4" w:history="1">
        <w:r w:rsidR="00582205" w:rsidRPr="00582205">
          <w:rPr>
            <w:rStyle w:val="a4"/>
            <w:sz w:val="28"/>
            <w:szCs w:val="28"/>
          </w:rPr>
          <w:t>denisdunas@gmail.com</w:t>
        </w:r>
      </w:hyperlink>
    </w:p>
    <w:p w14:paraId="27D72D95" w14:textId="77777777" w:rsidR="00582205" w:rsidRPr="00582205" w:rsidRDefault="00582205" w:rsidP="00582205">
      <w:pPr>
        <w:spacing w:after="0" w:line="360" w:lineRule="auto"/>
        <w:ind w:firstLine="709"/>
        <w:rPr>
          <w:rFonts w:cs="Times New Roman"/>
          <w:sz w:val="28"/>
          <w:szCs w:val="28"/>
        </w:rPr>
      </w:pPr>
    </w:p>
    <w:p w14:paraId="04FC7284" w14:textId="77777777" w:rsidR="00582205" w:rsidRPr="00777D57" w:rsidRDefault="00582205" w:rsidP="00894B4A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82205">
        <w:rPr>
          <w:rFonts w:eastAsia="Calibri"/>
          <w:b/>
          <w:sz w:val="28"/>
          <w:szCs w:val="28"/>
          <w:lang w:eastAsia="en-US"/>
        </w:rPr>
        <w:t xml:space="preserve">Объединяя «медийное» и «социальное»: к становлению цифровой </w:t>
      </w:r>
      <w:proofErr w:type="spellStart"/>
      <w:r w:rsidRPr="00777D57">
        <w:rPr>
          <w:rFonts w:eastAsia="Calibri"/>
          <w:b/>
          <w:sz w:val="28"/>
          <w:szCs w:val="28"/>
          <w:lang w:eastAsia="en-US"/>
        </w:rPr>
        <w:t>медиакультуры</w:t>
      </w:r>
      <w:proofErr w:type="spellEnd"/>
      <w:r w:rsidRPr="00777D57">
        <w:rPr>
          <w:rFonts w:eastAsia="Calibri"/>
          <w:b/>
          <w:sz w:val="28"/>
          <w:szCs w:val="28"/>
          <w:lang w:eastAsia="en-US"/>
        </w:rPr>
        <w:t xml:space="preserve"> в современном обществе</w:t>
      </w:r>
    </w:p>
    <w:p w14:paraId="63C1ED12" w14:textId="664DB94F" w:rsidR="00582205" w:rsidRPr="00777D57" w:rsidRDefault="00582205" w:rsidP="00894B4A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iCs/>
          <w:lang w:eastAsia="en-US"/>
        </w:rPr>
      </w:pPr>
      <w:r w:rsidRPr="00777D57">
        <w:rPr>
          <w:rFonts w:eastAsia="Calibri"/>
          <w:iCs/>
          <w:lang w:eastAsia="en-US"/>
        </w:rPr>
        <w:t>Исследование выполнено за счет средств гранта Российского научного фонда (проект №18-78-10090)</w:t>
      </w:r>
    </w:p>
    <w:p w14:paraId="21B0B172" w14:textId="77777777" w:rsidR="00582205" w:rsidRPr="00686D76" w:rsidRDefault="00582205" w:rsidP="0058220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12941717" w14:textId="77777777" w:rsidR="00582205" w:rsidRDefault="00582205" w:rsidP="005822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205">
        <w:rPr>
          <w:sz w:val="28"/>
          <w:szCs w:val="28"/>
        </w:rPr>
        <w:t xml:space="preserve">Ставится вопрос о становлении цифровой </w:t>
      </w:r>
      <w:proofErr w:type="spellStart"/>
      <w:r w:rsidRPr="00582205">
        <w:rPr>
          <w:sz w:val="28"/>
          <w:szCs w:val="28"/>
        </w:rPr>
        <w:t>медиакультуры</w:t>
      </w:r>
      <w:proofErr w:type="spellEnd"/>
      <w:r w:rsidRPr="00582205">
        <w:rPr>
          <w:sz w:val="28"/>
          <w:szCs w:val="28"/>
        </w:rPr>
        <w:t xml:space="preserve">, при которой конструируемые </w:t>
      </w:r>
      <w:proofErr w:type="spellStart"/>
      <w:r w:rsidRPr="00582205">
        <w:rPr>
          <w:sz w:val="28"/>
          <w:szCs w:val="28"/>
        </w:rPr>
        <w:t>медиакоммуникационными</w:t>
      </w:r>
      <w:proofErr w:type="spellEnd"/>
      <w:r w:rsidRPr="00582205">
        <w:rPr>
          <w:sz w:val="28"/>
          <w:szCs w:val="28"/>
        </w:rPr>
        <w:t xml:space="preserve"> технологиями среды развиваются в соответствии с социальными закономерностями общественного устройства. В результате формируется особый тип культурного пространства, где медиа выполняют роль не вторичных, а первичных агентов социализации.</w:t>
      </w:r>
    </w:p>
    <w:p w14:paraId="56469B6E" w14:textId="4ECAF13A" w:rsidR="00582205" w:rsidRDefault="00582205" w:rsidP="0058220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86D76">
        <w:rPr>
          <w:bCs/>
          <w:sz w:val="28"/>
          <w:szCs w:val="28"/>
        </w:rPr>
        <w:t xml:space="preserve">Ключевые слова: </w:t>
      </w:r>
      <w:proofErr w:type="spellStart"/>
      <w:r w:rsidRPr="00582205">
        <w:rPr>
          <w:bCs/>
          <w:sz w:val="28"/>
          <w:szCs w:val="28"/>
        </w:rPr>
        <w:t>медиасоциализация</w:t>
      </w:r>
      <w:proofErr w:type="spellEnd"/>
      <w:r w:rsidRPr="00582205">
        <w:rPr>
          <w:bCs/>
          <w:sz w:val="28"/>
          <w:szCs w:val="28"/>
        </w:rPr>
        <w:t xml:space="preserve">, цифровая </w:t>
      </w:r>
      <w:proofErr w:type="spellStart"/>
      <w:r w:rsidRPr="00582205">
        <w:rPr>
          <w:bCs/>
          <w:sz w:val="28"/>
          <w:szCs w:val="28"/>
        </w:rPr>
        <w:t>медиакультура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эмерджентность</w:t>
      </w:r>
      <w:proofErr w:type="spellEnd"/>
      <w:r>
        <w:rPr>
          <w:bCs/>
          <w:sz w:val="28"/>
          <w:szCs w:val="28"/>
        </w:rPr>
        <w:t>, культурогенез</w:t>
      </w:r>
      <w:r w:rsidR="00777D57">
        <w:rPr>
          <w:bCs/>
          <w:sz w:val="28"/>
          <w:szCs w:val="28"/>
        </w:rPr>
        <w:t>.</w:t>
      </w:r>
    </w:p>
    <w:p w14:paraId="6DC5AF23" w14:textId="77777777" w:rsidR="00582205" w:rsidRDefault="00582205" w:rsidP="0058220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14:paraId="53DCCC4C" w14:textId="77777777" w:rsidR="00582205" w:rsidRPr="00582205" w:rsidRDefault="00582205" w:rsidP="0058220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82205">
        <w:rPr>
          <w:sz w:val="28"/>
          <w:szCs w:val="28"/>
        </w:rPr>
        <w:t xml:space="preserve">В современном мире мы часто сталкиваемся с явлением </w:t>
      </w:r>
      <w:proofErr w:type="spellStart"/>
      <w:r w:rsidRPr="00582205">
        <w:rPr>
          <w:sz w:val="28"/>
          <w:szCs w:val="28"/>
        </w:rPr>
        <w:t>эмерджентности</w:t>
      </w:r>
      <w:proofErr w:type="spellEnd"/>
      <w:r w:rsidRPr="00582205">
        <w:rPr>
          <w:sz w:val="28"/>
          <w:szCs w:val="28"/>
        </w:rPr>
        <w:t xml:space="preserve"> – появлением у системы свойств, не присущих ее элементам в отдельности. Она проявляется на разных уровнях: всего общества, политических сил, культуры, повсе</w:t>
      </w:r>
      <w:r w:rsidR="00FD7D45">
        <w:rPr>
          <w:sz w:val="28"/>
          <w:szCs w:val="28"/>
        </w:rPr>
        <w:t>дневных практик человека</w:t>
      </w:r>
      <w:r w:rsidRPr="00582205">
        <w:rPr>
          <w:sz w:val="28"/>
          <w:szCs w:val="28"/>
        </w:rPr>
        <w:t xml:space="preserve">. Цифровые медиа стали драйвером появления у всей социальной системы современного устройства общества качественно новых характеристик, прежде ей не присущих, и лишь частично проявляющихся в ее отдельных элементах. Это особенно отражается на </w:t>
      </w:r>
      <w:proofErr w:type="spellStart"/>
      <w:r w:rsidRPr="00582205">
        <w:rPr>
          <w:sz w:val="28"/>
          <w:szCs w:val="28"/>
        </w:rPr>
        <w:t>медиапрактиках</w:t>
      </w:r>
      <w:proofErr w:type="spellEnd"/>
      <w:r w:rsidRPr="00582205">
        <w:rPr>
          <w:sz w:val="28"/>
          <w:szCs w:val="28"/>
        </w:rPr>
        <w:t xml:space="preserve"> молодежи. </w:t>
      </w:r>
    </w:p>
    <w:p w14:paraId="58965FBE" w14:textId="77777777" w:rsidR="00582205" w:rsidRDefault="00582205" w:rsidP="005822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205">
        <w:rPr>
          <w:sz w:val="28"/>
          <w:szCs w:val="28"/>
        </w:rPr>
        <w:t xml:space="preserve">Процесс </w:t>
      </w:r>
      <w:proofErr w:type="spellStart"/>
      <w:r w:rsidRPr="00582205">
        <w:rPr>
          <w:sz w:val="28"/>
          <w:szCs w:val="28"/>
        </w:rPr>
        <w:t>эмерджентности</w:t>
      </w:r>
      <w:proofErr w:type="spellEnd"/>
      <w:r w:rsidRPr="00582205">
        <w:rPr>
          <w:sz w:val="28"/>
          <w:szCs w:val="28"/>
        </w:rPr>
        <w:t xml:space="preserve"> в культурологических исследованиях обозначается как культурогенез. В качестве основной причины культурогенеза сторонники эволюционной теории выделяют потребность человеческих сообществ в адаптации к постоянно изменяющимся условиям жизни через создание новых форм деятельности </w:t>
      </w:r>
      <w:r w:rsidR="00FD7D45">
        <w:rPr>
          <w:sz w:val="28"/>
          <w:szCs w:val="28"/>
        </w:rPr>
        <w:t xml:space="preserve">и социального </w:t>
      </w:r>
      <w:r w:rsidR="00FD7D45">
        <w:rPr>
          <w:sz w:val="28"/>
          <w:szCs w:val="28"/>
        </w:rPr>
        <w:lastRenderedPageBreak/>
        <w:t>взаимодействия</w:t>
      </w:r>
      <w:r w:rsidRPr="00582205">
        <w:rPr>
          <w:sz w:val="28"/>
          <w:szCs w:val="28"/>
        </w:rPr>
        <w:t>. Символическая теория в культурогенезе полагает, что культура рождается тогда, когда происходит кодификация информации, то есть создание с</w:t>
      </w:r>
      <w:r w:rsidR="00FD7D45">
        <w:rPr>
          <w:sz w:val="28"/>
          <w:szCs w:val="28"/>
        </w:rPr>
        <w:t>имволов и систем их коннотаций</w:t>
      </w:r>
      <w:r w:rsidRPr="00582205">
        <w:rPr>
          <w:sz w:val="28"/>
          <w:szCs w:val="28"/>
        </w:rPr>
        <w:t>. Миметическая способность, то есть способность инкорпорировать человеком образы материального внешнего мира во внутренний мир образов, и на основе этого формировать актуальные культурные условия, является важным этапо</w:t>
      </w:r>
      <w:r w:rsidR="00FD7D45">
        <w:rPr>
          <w:sz w:val="28"/>
          <w:szCs w:val="28"/>
        </w:rPr>
        <w:t>м культурного обучения</w:t>
      </w:r>
      <w:r w:rsidRPr="00582205">
        <w:rPr>
          <w:sz w:val="28"/>
          <w:szCs w:val="28"/>
        </w:rPr>
        <w:t>.</w:t>
      </w:r>
    </w:p>
    <w:p w14:paraId="1BE3D797" w14:textId="77777777" w:rsidR="00582205" w:rsidRPr="00582205" w:rsidRDefault="00582205" w:rsidP="005822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205">
        <w:rPr>
          <w:sz w:val="28"/>
          <w:szCs w:val="28"/>
        </w:rPr>
        <w:t xml:space="preserve">Существенным дополнением к символической теории в культурогенезе выступает </w:t>
      </w:r>
      <w:proofErr w:type="spellStart"/>
      <w:r w:rsidRPr="00582205">
        <w:rPr>
          <w:sz w:val="28"/>
          <w:szCs w:val="28"/>
        </w:rPr>
        <w:t>функционалис</w:t>
      </w:r>
      <w:r w:rsidR="00FD7D45">
        <w:rPr>
          <w:sz w:val="28"/>
          <w:szCs w:val="28"/>
        </w:rPr>
        <w:t>тский</w:t>
      </w:r>
      <w:proofErr w:type="spellEnd"/>
      <w:r w:rsidR="00FD7D45">
        <w:rPr>
          <w:sz w:val="28"/>
          <w:szCs w:val="28"/>
        </w:rPr>
        <w:t xml:space="preserve"> подход в культурологии</w:t>
      </w:r>
      <w:r w:rsidRPr="00582205">
        <w:rPr>
          <w:sz w:val="28"/>
          <w:szCs w:val="28"/>
        </w:rPr>
        <w:t>. Социальная концепция происхождения культуры делает акцент на социал</w:t>
      </w:r>
      <w:r w:rsidR="00FD7D45">
        <w:rPr>
          <w:sz w:val="28"/>
          <w:szCs w:val="28"/>
        </w:rPr>
        <w:t>ьных отношениях между людьми</w:t>
      </w:r>
      <w:r w:rsidRPr="00582205">
        <w:rPr>
          <w:sz w:val="28"/>
          <w:szCs w:val="28"/>
        </w:rPr>
        <w:t>. Эти два подходы аккумулируют современное антропологическое знание об обществе, в котором, общество иногда вынуждено меняться в результате технологических изменений и технологические изменения принимаются добровольно, а сообщества, в том числе туземные, никог</w:t>
      </w:r>
      <w:r w:rsidR="00FD7D45">
        <w:rPr>
          <w:sz w:val="28"/>
          <w:szCs w:val="28"/>
        </w:rPr>
        <w:t>да не были статичными</w:t>
      </w:r>
      <w:r w:rsidR="00FD7D45" w:rsidRPr="00FD7D45">
        <w:rPr>
          <w:sz w:val="28"/>
          <w:szCs w:val="28"/>
        </w:rPr>
        <w:t>.</w:t>
      </w:r>
      <w:r w:rsidRPr="00582205">
        <w:rPr>
          <w:sz w:val="28"/>
          <w:szCs w:val="28"/>
        </w:rPr>
        <w:t xml:space="preserve"> Так возникает специфический тип культуры, связанный с расширением </w:t>
      </w:r>
      <w:proofErr w:type="spellStart"/>
      <w:r w:rsidRPr="00582205">
        <w:rPr>
          <w:sz w:val="28"/>
          <w:szCs w:val="28"/>
        </w:rPr>
        <w:t>медиакоммуникационного</w:t>
      </w:r>
      <w:proofErr w:type="spellEnd"/>
      <w:r w:rsidRPr="00582205">
        <w:rPr>
          <w:sz w:val="28"/>
          <w:szCs w:val="28"/>
        </w:rPr>
        <w:t xml:space="preserve"> пространства и развитием процесса медиатизации социальной реальности. </w:t>
      </w:r>
    </w:p>
    <w:p w14:paraId="0ED26DFC" w14:textId="77777777" w:rsidR="00582205" w:rsidRPr="00582205" w:rsidRDefault="00582205" w:rsidP="005822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205">
        <w:rPr>
          <w:sz w:val="28"/>
          <w:szCs w:val="28"/>
        </w:rPr>
        <w:t xml:space="preserve">Социокультурные характеристики все больше укореняются в технологической инфраструктуре цифровых коммуникаций. Всепроникающая медиатизация социальной жизни трансформирует все ее сегменты как на микро-, так и на макроуровне. Социальные медиа формируют новый социальный порядок, социальное взаимодействие, личную и коллективную идентичность, коммуникацию. </w:t>
      </w:r>
    </w:p>
    <w:p w14:paraId="39D223E1" w14:textId="14C70EEE" w:rsidR="00582205" w:rsidRPr="00582205" w:rsidRDefault="00582205" w:rsidP="005822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205">
        <w:rPr>
          <w:sz w:val="28"/>
          <w:szCs w:val="28"/>
        </w:rPr>
        <w:t>Вопрос «социальности» и «</w:t>
      </w:r>
      <w:proofErr w:type="spellStart"/>
      <w:r w:rsidRPr="00582205">
        <w:rPr>
          <w:sz w:val="28"/>
          <w:szCs w:val="28"/>
        </w:rPr>
        <w:t>медийности</w:t>
      </w:r>
      <w:proofErr w:type="spellEnd"/>
      <w:r w:rsidRPr="00582205">
        <w:rPr>
          <w:sz w:val="28"/>
          <w:szCs w:val="28"/>
        </w:rPr>
        <w:t xml:space="preserve">» современного человека нельзя назвать решенным. Если М. </w:t>
      </w:r>
      <w:proofErr w:type="spellStart"/>
      <w:r w:rsidRPr="00582205">
        <w:rPr>
          <w:sz w:val="28"/>
          <w:szCs w:val="28"/>
        </w:rPr>
        <w:t>Кастельс</w:t>
      </w:r>
      <w:proofErr w:type="spellEnd"/>
      <w:r w:rsidRPr="00582205">
        <w:rPr>
          <w:sz w:val="28"/>
          <w:szCs w:val="28"/>
        </w:rPr>
        <w:t xml:space="preserve"> говорит о </w:t>
      </w:r>
      <w:r w:rsidR="00777D57">
        <w:rPr>
          <w:sz w:val="28"/>
          <w:szCs w:val="28"/>
        </w:rPr>
        <w:t>«</w:t>
      </w:r>
      <w:r w:rsidRPr="00582205">
        <w:rPr>
          <w:sz w:val="28"/>
          <w:szCs w:val="28"/>
        </w:rPr>
        <w:t>сетевом Я</w:t>
      </w:r>
      <w:r w:rsidR="00777D57">
        <w:rPr>
          <w:sz w:val="28"/>
          <w:szCs w:val="28"/>
        </w:rPr>
        <w:t>»</w:t>
      </w:r>
      <w:r w:rsidRPr="00582205">
        <w:rPr>
          <w:sz w:val="28"/>
          <w:szCs w:val="28"/>
        </w:rPr>
        <w:t xml:space="preserve"> [</w:t>
      </w:r>
      <w:r w:rsidR="00FD7D45" w:rsidRPr="00FD7D45">
        <w:rPr>
          <w:sz w:val="28"/>
          <w:szCs w:val="28"/>
        </w:rPr>
        <w:t>3</w:t>
      </w:r>
      <w:r w:rsidRPr="00582205">
        <w:rPr>
          <w:sz w:val="28"/>
          <w:szCs w:val="28"/>
        </w:rPr>
        <w:t>: 144] как втором, отличном от реального, конструируемом как осознанно, так и неосознанно и часто понимаемом как форма игры по заданным правилам, Т.</w:t>
      </w:r>
      <w:r w:rsidR="00777D57">
        <w:rPr>
          <w:sz w:val="28"/>
          <w:szCs w:val="28"/>
          <w:lang w:val="en-US"/>
        </w:rPr>
        <w:t> </w:t>
      </w:r>
      <w:proofErr w:type="spellStart"/>
      <w:r w:rsidRPr="00582205">
        <w:rPr>
          <w:sz w:val="28"/>
          <w:szCs w:val="28"/>
        </w:rPr>
        <w:t>Белсторф</w:t>
      </w:r>
      <w:proofErr w:type="spellEnd"/>
      <w:r w:rsidRPr="00582205">
        <w:rPr>
          <w:sz w:val="28"/>
          <w:szCs w:val="28"/>
        </w:rPr>
        <w:t xml:space="preserve"> рассматривает </w:t>
      </w:r>
      <w:r w:rsidR="00777D57">
        <w:rPr>
          <w:sz w:val="28"/>
          <w:szCs w:val="28"/>
        </w:rPr>
        <w:t>«</w:t>
      </w:r>
      <w:r w:rsidRPr="00582205">
        <w:rPr>
          <w:sz w:val="28"/>
          <w:szCs w:val="28"/>
        </w:rPr>
        <w:t>второе Я</w:t>
      </w:r>
      <w:r w:rsidR="00777D57">
        <w:rPr>
          <w:sz w:val="28"/>
          <w:szCs w:val="28"/>
        </w:rPr>
        <w:t>»</w:t>
      </w:r>
      <w:r w:rsidRPr="00582205">
        <w:rPr>
          <w:sz w:val="28"/>
          <w:szCs w:val="28"/>
        </w:rPr>
        <w:t xml:space="preserve"> как свойство, порождаемое принципиально иной субстанцией – виртуальной реальностью и говорит о киборге как новом типе человека во </w:t>
      </w:r>
      <w:r w:rsidR="00777D57">
        <w:rPr>
          <w:sz w:val="28"/>
          <w:szCs w:val="28"/>
        </w:rPr>
        <w:t>«</w:t>
      </w:r>
      <w:r w:rsidRPr="00582205">
        <w:rPr>
          <w:sz w:val="28"/>
          <w:szCs w:val="28"/>
        </w:rPr>
        <w:t>второй жизни</w:t>
      </w:r>
      <w:r w:rsidR="00777D57">
        <w:rPr>
          <w:sz w:val="28"/>
          <w:szCs w:val="28"/>
        </w:rPr>
        <w:t>»</w:t>
      </w:r>
      <w:r w:rsidRPr="00582205">
        <w:rPr>
          <w:sz w:val="28"/>
          <w:szCs w:val="28"/>
        </w:rPr>
        <w:t xml:space="preserve">, так и об определенных </w:t>
      </w:r>
      <w:r w:rsidRPr="00582205">
        <w:rPr>
          <w:sz w:val="28"/>
          <w:szCs w:val="28"/>
        </w:rPr>
        <w:lastRenderedPageBreak/>
        <w:t xml:space="preserve">законах </w:t>
      </w:r>
      <w:r w:rsidR="00777D57">
        <w:rPr>
          <w:sz w:val="28"/>
          <w:szCs w:val="28"/>
        </w:rPr>
        <w:t>«</w:t>
      </w:r>
      <w:proofErr w:type="spellStart"/>
      <w:r w:rsidRPr="00582205">
        <w:rPr>
          <w:sz w:val="28"/>
          <w:szCs w:val="28"/>
        </w:rPr>
        <w:t>киберсоциальности</w:t>
      </w:r>
      <w:proofErr w:type="spellEnd"/>
      <w:r w:rsidR="00777D57">
        <w:rPr>
          <w:sz w:val="28"/>
          <w:szCs w:val="28"/>
        </w:rPr>
        <w:t>»</w:t>
      </w:r>
      <w:r w:rsidR="00FD7D45" w:rsidRPr="00FD7D45">
        <w:rPr>
          <w:sz w:val="28"/>
          <w:szCs w:val="28"/>
        </w:rPr>
        <w:t xml:space="preserve"> </w:t>
      </w:r>
      <w:r w:rsidR="00FD7D45" w:rsidRPr="00582205">
        <w:rPr>
          <w:sz w:val="28"/>
          <w:szCs w:val="28"/>
        </w:rPr>
        <w:t>[</w:t>
      </w:r>
      <w:r w:rsidR="00FD7D45" w:rsidRPr="00FD7D45">
        <w:rPr>
          <w:sz w:val="28"/>
          <w:szCs w:val="28"/>
        </w:rPr>
        <w:t>2</w:t>
      </w:r>
      <w:r w:rsidR="00FD7D45">
        <w:rPr>
          <w:sz w:val="28"/>
          <w:szCs w:val="28"/>
        </w:rPr>
        <w:t>]</w:t>
      </w:r>
      <w:r w:rsidRPr="00582205">
        <w:rPr>
          <w:sz w:val="28"/>
          <w:szCs w:val="28"/>
        </w:rPr>
        <w:t xml:space="preserve">, то Е. </w:t>
      </w:r>
      <w:proofErr w:type="spellStart"/>
      <w:r w:rsidRPr="00582205">
        <w:rPr>
          <w:sz w:val="28"/>
          <w:szCs w:val="28"/>
        </w:rPr>
        <w:t>Вартанова</w:t>
      </w:r>
      <w:proofErr w:type="spellEnd"/>
      <w:r w:rsidRPr="00582205">
        <w:rPr>
          <w:sz w:val="28"/>
          <w:szCs w:val="28"/>
        </w:rPr>
        <w:t xml:space="preserve"> говорит о единстве «социального» и «медийного» в природе современного человека, называя его «человеком медийным» [</w:t>
      </w:r>
      <w:r w:rsidR="00FD7D45" w:rsidRPr="00FD7D45">
        <w:rPr>
          <w:sz w:val="28"/>
          <w:szCs w:val="28"/>
        </w:rPr>
        <w:t>5</w:t>
      </w:r>
      <w:r w:rsidRPr="00582205">
        <w:rPr>
          <w:sz w:val="28"/>
          <w:szCs w:val="28"/>
        </w:rPr>
        <w:t xml:space="preserve">]. И последний подход – это подход </w:t>
      </w:r>
      <w:proofErr w:type="spellStart"/>
      <w:r w:rsidRPr="00582205">
        <w:rPr>
          <w:sz w:val="28"/>
          <w:szCs w:val="28"/>
        </w:rPr>
        <w:t>цифрровой</w:t>
      </w:r>
      <w:proofErr w:type="spellEnd"/>
      <w:r w:rsidRPr="00582205">
        <w:rPr>
          <w:sz w:val="28"/>
          <w:szCs w:val="28"/>
        </w:rPr>
        <w:t xml:space="preserve"> </w:t>
      </w:r>
      <w:proofErr w:type="spellStart"/>
      <w:r w:rsidRPr="00582205">
        <w:rPr>
          <w:sz w:val="28"/>
          <w:szCs w:val="28"/>
        </w:rPr>
        <w:t>медиакультуры</w:t>
      </w:r>
      <w:proofErr w:type="spellEnd"/>
      <w:r w:rsidRPr="00582205">
        <w:rPr>
          <w:sz w:val="28"/>
          <w:szCs w:val="28"/>
        </w:rPr>
        <w:t xml:space="preserve">, а не виртуальной реальности, так как он снимает противоречие между социальной реальностью и виртуальной в пользу единой цифровой </w:t>
      </w:r>
      <w:proofErr w:type="spellStart"/>
      <w:r w:rsidRPr="00582205">
        <w:rPr>
          <w:sz w:val="28"/>
          <w:szCs w:val="28"/>
        </w:rPr>
        <w:t>медиакультуры</w:t>
      </w:r>
      <w:proofErr w:type="spellEnd"/>
      <w:r w:rsidRPr="00582205">
        <w:rPr>
          <w:sz w:val="28"/>
          <w:szCs w:val="28"/>
        </w:rPr>
        <w:t xml:space="preserve">. </w:t>
      </w:r>
    </w:p>
    <w:p w14:paraId="4DB74594" w14:textId="77777777" w:rsidR="00582205" w:rsidRPr="00582205" w:rsidRDefault="00582205" w:rsidP="005822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205">
        <w:rPr>
          <w:sz w:val="28"/>
          <w:szCs w:val="28"/>
        </w:rPr>
        <w:t xml:space="preserve">Следуя тезисам П. Бергера и Т. Лукмана, цифровая </w:t>
      </w:r>
      <w:proofErr w:type="spellStart"/>
      <w:r w:rsidRPr="00582205">
        <w:rPr>
          <w:sz w:val="28"/>
          <w:szCs w:val="28"/>
        </w:rPr>
        <w:t>медиакультура</w:t>
      </w:r>
      <w:proofErr w:type="spellEnd"/>
      <w:r w:rsidRPr="00582205">
        <w:rPr>
          <w:sz w:val="28"/>
          <w:szCs w:val="28"/>
        </w:rPr>
        <w:t xml:space="preserve"> становится главной средой вторичной социализации человека [</w:t>
      </w:r>
      <w:r w:rsidR="00FD7D45" w:rsidRPr="00FD7D45">
        <w:rPr>
          <w:sz w:val="28"/>
          <w:szCs w:val="28"/>
        </w:rPr>
        <w:t>1</w:t>
      </w:r>
      <w:r w:rsidRPr="00582205">
        <w:rPr>
          <w:sz w:val="28"/>
          <w:szCs w:val="28"/>
        </w:rPr>
        <w:t xml:space="preserve">], но сегодня с этой точкой зрения едва ли согласятся А. </w:t>
      </w:r>
      <w:proofErr w:type="spellStart"/>
      <w:r w:rsidRPr="00582205">
        <w:rPr>
          <w:sz w:val="28"/>
          <w:szCs w:val="28"/>
        </w:rPr>
        <w:t>Хепп</w:t>
      </w:r>
      <w:proofErr w:type="spellEnd"/>
      <w:r w:rsidRPr="00582205">
        <w:rPr>
          <w:sz w:val="28"/>
          <w:szCs w:val="28"/>
        </w:rPr>
        <w:t xml:space="preserve"> и Н. </w:t>
      </w:r>
      <w:proofErr w:type="spellStart"/>
      <w:r w:rsidRPr="00582205">
        <w:rPr>
          <w:sz w:val="28"/>
          <w:szCs w:val="28"/>
        </w:rPr>
        <w:t>Коулдри</w:t>
      </w:r>
      <w:proofErr w:type="spellEnd"/>
      <w:r w:rsidRPr="00582205">
        <w:rPr>
          <w:sz w:val="28"/>
          <w:szCs w:val="28"/>
        </w:rPr>
        <w:t>, для которых медиа стали первичным агентом социализации [</w:t>
      </w:r>
      <w:r w:rsidR="00FD7D45" w:rsidRPr="00FD7D45">
        <w:rPr>
          <w:sz w:val="28"/>
          <w:szCs w:val="28"/>
        </w:rPr>
        <w:t>4</w:t>
      </w:r>
      <w:r w:rsidRPr="00582205">
        <w:rPr>
          <w:sz w:val="28"/>
          <w:szCs w:val="28"/>
        </w:rPr>
        <w:t xml:space="preserve">]. Это особенно верно для цифровых социальных медиа со множеством «лидеров мнений», выполняющий роль «значимых других» как основных агентов формирования представлений социальной реальности для </w:t>
      </w:r>
      <w:proofErr w:type="spellStart"/>
      <w:r w:rsidRPr="00582205">
        <w:rPr>
          <w:sz w:val="28"/>
          <w:szCs w:val="28"/>
        </w:rPr>
        <w:t>социализатов</w:t>
      </w:r>
      <w:proofErr w:type="spellEnd"/>
      <w:r w:rsidRPr="00582205">
        <w:rPr>
          <w:sz w:val="28"/>
          <w:szCs w:val="28"/>
        </w:rPr>
        <w:t xml:space="preserve">. </w:t>
      </w:r>
    </w:p>
    <w:p w14:paraId="0AF52C9D" w14:textId="77777777" w:rsidR="00582205" w:rsidRPr="00582205" w:rsidRDefault="00582205" w:rsidP="005822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205">
        <w:rPr>
          <w:sz w:val="28"/>
          <w:szCs w:val="28"/>
        </w:rPr>
        <w:t xml:space="preserve">Цифровая </w:t>
      </w:r>
      <w:proofErr w:type="spellStart"/>
      <w:r w:rsidRPr="00582205">
        <w:rPr>
          <w:sz w:val="28"/>
          <w:szCs w:val="28"/>
        </w:rPr>
        <w:t>медиакультура</w:t>
      </w:r>
      <w:proofErr w:type="spellEnd"/>
      <w:r w:rsidRPr="00582205">
        <w:rPr>
          <w:sz w:val="28"/>
          <w:szCs w:val="28"/>
        </w:rPr>
        <w:t xml:space="preserve">, конструируемая социальными сетями и другими новыми медиа, представляет собой не аналог социальной среды, а саму социальную среду. Цифровая </w:t>
      </w:r>
      <w:proofErr w:type="spellStart"/>
      <w:r w:rsidRPr="00582205">
        <w:rPr>
          <w:sz w:val="28"/>
          <w:szCs w:val="28"/>
        </w:rPr>
        <w:t>медиакультура</w:t>
      </w:r>
      <w:proofErr w:type="spellEnd"/>
      <w:r w:rsidRPr="00582205">
        <w:rPr>
          <w:sz w:val="28"/>
          <w:szCs w:val="28"/>
        </w:rPr>
        <w:t xml:space="preserve"> не автономна (как и не автономна от медиа социальная реальность), для нее характерны социально детерминированные пространственно-временные характеристики и законы существования. </w:t>
      </w:r>
    </w:p>
    <w:p w14:paraId="7ABD4172" w14:textId="77777777" w:rsidR="00582205" w:rsidRPr="00777D57" w:rsidRDefault="00582205" w:rsidP="005822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984BE61" w14:textId="77777777" w:rsidR="00582205" w:rsidRPr="00777D57" w:rsidRDefault="00582205" w:rsidP="00FD7D4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en-US"/>
        </w:rPr>
      </w:pPr>
      <w:r w:rsidRPr="00777D57">
        <w:rPr>
          <w:sz w:val="28"/>
          <w:szCs w:val="28"/>
        </w:rPr>
        <w:t>Литература</w:t>
      </w:r>
    </w:p>
    <w:p w14:paraId="048874C5" w14:textId="250CAB7C" w:rsidR="00FD7D45" w:rsidRPr="00777D57" w:rsidRDefault="00FD7D45" w:rsidP="00894B4A">
      <w:pPr>
        <w:spacing w:after="0" w:line="360" w:lineRule="auto"/>
        <w:ind w:firstLine="851"/>
        <w:jc w:val="both"/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</w:pPr>
      <w:r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1.</w:t>
      </w:r>
      <w:r w:rsidR="00894B4A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582205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Berger, P.L. and </w:t>
      </w:r>
      <w:proofErr w:type="spellStart"/>
      <w:r w:rsidR="00582205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Luckmann</w:t>
      </w:r>
      <w:proofErr w:type="spellEnd"/>
      <w:r w:rsidR="00582205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, T. The Social Construction of Reality: A Treatise in the Sociology of Knowledge. New York: Doubleday &amp; Company.</w:t>
      </w:r>
      <w:r w:rsidR="00894B4A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1966.</w:t>
      </w:r>
    </w:p>
    <w:p w14:paraId="01F461C4" w14:textId="1E68872E" w:rsidR="00582205" w:rsidRPr="00777D57" w:rsidRDefault="00FD7D45" w:rsidP="00894B4A">
      <w:pPr>
        <w:spacing w:after="0" w:line="360" w:lineRule="auto"/>
        <w:ind w:firstLine="851"/>
        <w:jc w:val="both"/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</w:pPr>
      <w:r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2. </w:t>
      </w:r>
      <w:proofErr w:type="spellStart"/>
      <w:r w:rsidR="00582205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Boellstorff</w:t>
      </w:r>
      <w:proofErr w:type="spellEnd"/>
      <w:r w:rsidR="00582205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, T. Coming of age in second life: an anthropologist explores the virtually human. Princeto</w:t>
      </w:r>
      <w:bookmarkStart w:id="0" w:name="_GoBack"/>
      <w:bookmarkEnd w:id="0"/>
      <w:r w:rsidR="00582205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n: Princeton University Press.</w:t>
      </w:r>
      <w:r w:rsidR="00894B4A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2008.</w:t>
      </w:r>
    </w:p>
    <w:p w14:paraId="17575886" w14:textId="0F9D392B" w:rsidR="00582205" w:rsidRPr="00777D57" w:rsidRDefault="00FD7D45" w:rsidP="00894B4A">
      <w:pPr>
        <w:spacing w:after="0" w:line="360" w:lineRule="auto"/>
        <w:ind w:firstLine="851"/>
        <w:jc w:val="both"/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</w:pPr>
      <w:r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3. </w:t>
      </w:r>
      <w:r w:rsidR="00582205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Castells, M. The Internet galaxy: reflections on the Internet, business, and society. Oxford, New York: Oxford University Press.</w:t>
      </w:r>
      <w:r w:rsidR="00894B4A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2001..</w:t>
      </w:r>
    </w:p>
    <w:p w14:paraId="0CEBC8A1" w14:textId="6B89AE92" w:rsidR="00582205" w:rsidRPr="00777D57" w:rsidRDefault="00FD7D45" w:rsidP="00894B4A">
      <w:pPr>
        <w:spacing w:after="0" w:line="360" w:lineRule="auto"/>
        <w:ind w:firstLine="851"/>
        <w:jc w:val="both"/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</w:pPr>
      <w:r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4. </w:t>
      </w:r>
      <w:proofErr w:type="spellStart"/>
      <w:r w:rsidR="00582205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Couldry</w:t>
      </w:r>
      <w:proofErr w:type="spellEnd"/>
      <w:r w:rsidR="00582205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, N. and </w:t>
      </w:r>
      <w:proofErr w:type="spellStart"/>
      <w:r w:rsidR="00582205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Hepp</w:t>
      </w:r>
      <w:proofErr w:type="spellEnd"/>
      <w:r w:rsidR="00582205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, A. The Mediated Construction of Reality, Cambridge: Polity.</w:t>
      </w:r>
      <w:r w:rsidR="00894B4A" w:rsidRPr="00777D57">
        <w:rPr>
          <w:rFonts w:eastAsia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2016.</w:t>
      </w:r>
    </w:p>
    <w:p w14:paraId="5E2B2A38" w14:textId="5B5168DF" w:rsidR="00721D8E" w:rsidRPr="00894B4A" w:rsidRDefault="00FD7D45" w:rsidP="00894B4A">
      <w:pPr>
        <w:spacing w:after="0" w:line="360" w:lineRule="auto"/>
        <w:ind w:firstLine="851"/>
        <w:jc w:val="both"/>
        <w:rPr>
          <w:lang w:val="en-US"/>
        </w:rPr>
      </w:pPr>
      <w:r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5. </w:t>
      </w:r>
      <w:proofErr w:type="spellStart"/>
      <w:r w:rsidR="00582205" w:rsidRPr="00FD7D45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Vartanova</w:t>
      </w:r>
      <w:proofErr w:type="spellEnd"/>
      <w:r w:rsidR="00582205" w:rsidRPr="00FD7D45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, E. L. The media and the individual: economic and psychological interrelations. Psychology in Russia: State of the Art. </w:t>
      </w:r>
      <w:r w:rsidR="00894B4A" w:rsidRPr="00FD7D45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2013. </w:t>
      </w:r>
      <w:r w:rsidR="00582205" w:rsidRPr="00FD7D45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Vol. 6</w:t>
      </w:r>
      <w:r w:rsidR="00894B4A" w:rsidRPr="00777D57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="00894B4A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N</w:t>
      </w:r>
      <w:r w:rsidR="00582205" w:rsidRPr="00FD7D45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o. 1. P. 110–118.</w:t>
      </w:r>
    </w:p>
    <w:sectPr w:rsidR="00721D8E" w:rsidRPr="00894B4A" w:rsidSect="00DF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05"/>
    <w:rsid w:val="003314AC"/>
    <w:rsid w:val="00582205"/>
    <w:rsid w:val="00721D8E"/>
    <w:rsid w:val="00777D57"/>
    <w:rsid w:val="00791FC9"/>
    <w:rsid w:val="00894B4A"/>
    <w:rsid w:val="00DF6D29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F864D"/>
  <w15:docId w15:val="{B2961B7E-E19F-1C41-82A0-DC2434A1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205"/>
    <w:pPr>
      <w:spacing w:after="200" w:line="276" w:lineRule="auto"/>
    </w:pPr>
    <w:rPr>
      <w:rFonts w:ascii="Times New Roman" w:eastAsiaTheme="minorHAnsi" w:hAnsi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2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2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dunas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4598</Characters>
  <Application>Microsoft Office Word</Application>
  <DocSecurity>0</DocSecurity>
  <Lines>38</Lines>
  <Paragraphs>10</Paragraphs>
  <ScaleCrop>false</ScaleCrop>
  <Company>Department of Journalism, Moscow State University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Elina219</dc:creator>
  <cp:lastModifiedBy>ВВ</cp:lastModifiedBy>
  <cp:revision>2</cp:revision>
  <dcterms:created xsi:type="dcterms:W3CDTF">2020-03-22T10:28:00Z</dcterms:created>
  <dcterms:modified xsi:type="dcterms:W3CDTF">2020-03-22T10:28:00Z</dcterms:modified>
</cp:coreProperties>
</file>