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F24E5" w14:textId="07C9A625" w:rsidR="00B04A82" w:rsidRDefault="00417284">
      <w:pPr>
        <w:pStyle w:val="a6"/>
        <w:spacing w:before="0" w:after="0" w:line="360" w:lineRule="auto"/>
        <w:ind w:firstLine="709"/>
        <w:rPr>
          <w:color w:val="444444"/>
          <w:sz w:val="28"/>
          <w:szCs w:val="28"/>
          <w:u w:color="444444"/>
        </w:rPr>
      </w:pPr>
      <w:r>
        <w:rPr>
          <w:sz w:val="28"/>
          <w:szCs w:val="28"/>
        </w:rPr>
        <w:t>Тамара Сергеевна</w:t>
      </w:r>
      <w:r w:rsidR="00DD23F6">
        <w:rPr>
          <w:sz w:val="28"/>
          <w:szCs w:val="28"/>
        </w:rPr>
        <w:t xml:space="preserve"> </w:t>
      </w:r>
      <w:r w:rsidR="00DD23F6">
        <w:rPr>
          <w:sz w:val="28"/>
          <w:szCs w:val="28"/>
        </w:rPr>
        <w:t>Якова</w:t>
      </w:r>
      <w:bookmarkStart w:id="0" w:name="_GoBack"/>
      <w:bookmarkEnd w:id="0"/>
    </w:p>
    <w:p w14:paraId="0A5F24E6" w14:textId="7C4AAC06" w:rsidR="00B04A82" w:rsidRDefault="00417284">
      <w:pPr>
        <w:spacing w:after="0" w:line="360" w:lineRule="auto"/>
        <w:ind w:firstLine="709"/>
        <w:rPr>
          <w:color w:val="444444"/>
          <w:sz w:val="28"/>
          <w:szCs w:val="28"/>
          <w:u w:color="444444"/>
        </w:rPr>
      </w:pPr>
      <w:r>
        <w:rPr>
          <w:color w:val="444444"/>
          <w:sz w:val="28"/>
          <w:szCs w:val="28"/>
          <w:u w:color="444444"/>
        </w:rPr>
        <w:t>Московский государственный университет имени М.</w:t>
      </w:r>
      <w:r w:rsidR="00DD23F6">
        <w:rPr>
          <w:color w:val="444444"/>
          <w:sz w:val="28"/>
          <w:szCs w:val="28"/>
          <w:u w:color="444444"/>
        </w:rPr>
        <w:t xml:space="preserve"> </w:t>
      </w:r>
      <w:r>
        <w:rPr>
          <w:color w:val="444444"/>
          <w:sz w:val="28"/>
          <w:szCs w:val="28"/>
          <w:u w:color="444444"/>
        </w:rPr>
        <w:t>В.</w:t>
      </w:r>
      <w:r w:rsidR="00DD23F6">
        <w:rPr>
          <w:color w:val="444444"/>
          <w:sz w:val="28"/>
          <w:szCs w:val="28"/>
          <w:u w:color="444444"/>
        </w:rPr>
        <w:t xml:space="preserve"> </w:t>
      </w:r>
      <w:r>
        <w:rPr>
          <w:color w:val="444444"/>
          <w:sz w:val="28"/>
          <w:szCs w:val="28"/>
          <w:u w:color="444444"/>
        </w:rPr>
        <w:t>Ломоносова</w:t>
      </w:r>
    </w:p>
    <w:p w14:paraId="0A5F24E7" w14:textId="77777777" w:rsidR="00B04A82" w:rsidRDefault="00813D8D">
      <w:pPr>
        <w:pStyle w:val="a6"/>
        <w:spacing w:before="0" w:after="0" w:line="360" w:lineRule="auto"/>
        <w:ind w:firstLine="709"/>
        <w:rPr>
          <w:color w:val="444444"/>
          <w:sz w:val="28"/>
          <w:szCs w:val="28"/>
          <w:u w:color="444444"/>
        </w:rPr>
      </w:pPr>
      <w:hyperlink r:id="rId8" w:history="1">
        <w:r w:rsidR="00417284">
          <w:rPr>
            <w:rStyle w:val="Hyperlink0"/>
            <w:sz w:val="28"/>
            <w:szCs w:val="28"/>
          </w:rPr>
          <w:t>t-yakova@mail.ru</w:t>
        </w:r>
      </w:hyperlink>
      <w:r w:rsidR="00417284">
        <w:rPr>
          <w:color w:val="444444"/>
          <w:sz w:val="28"/>
          <w:szCs w:val="28"/>
          <w:u w:color="444444"/>
        </w:rPr>
        <w:t xml:space="preserve">    </w:t>
      </w:r>
    </w:p>
    <w:p w14:paraId="0A5F24E8" w14:textId="77777777" w:rsidR="00B04A82" w:rsidRDefault="00B04A82">
      <w:pPr>
        <w:pStyle w:val="a6"/>
        <w:spacing w:before="0" w:after="0" w:line="360" w:lineRule="auto"/>
        <w:ind w:firstLine="709"/>
        <w:rPr>
          <w:b/>
          <w:bCs/>
          <w:color w:val="444444"/>
          <w:sz w:val="28"/>
          <w:szCs w:val="28"/>
          <w:u w:color="444444"/>
        </w:rPr>
      </w:pPr>
    </w:p>
    <w:p w14:paraId="0A5F24E9" w14:textId="77777777" w:rsidR="00B04A82" w:rsidRDefault="00417284" w:rsidP="00417284">
      <w:pPr>
        <w:pStyle w:val="a6"/>
        <w:spacing w:before="0" w:after="0" w:line="360" w:lineRule="auto"/>
        <w:ind w:firstLine="709"/>
        <w:jc w:val="both"/>
        <w:rPr>
          <w:color w:val="444444"/>
          <w:u w:color="444444"/>
        </w:rPr>
      </w:pPr>
      <w:r>
        <w:rPr>
          <w:b/>
          <w:bCs/>
          <w:color w:val="444444"/>
          <w:sz w:val="28"/>
          <w:szCs w:val="28"/>
          <w:u w:color="444444"/>
        </w:rPr>
        <w:t>«Журналистика мира» и «журналистика войны»: теория и практика освещения международных конфликтов</w:t>
      </w:r>
    </w:p>
    <w:p w14:paraId="0A5F24EA" w14:textId="77777777" w:rsidR="00B04A82" w:rsidRDefault="00417284">
      <w:pPr>
        <w:pStyle w:val="a6"/>
        <w:spacing w:before="0" w:after="0" w:line="360" w:lineRule="auto"/>
        <w:ind w:firstLine="709"/>
        <w:jc w:val="both"/>
        <w:rPr>
          <w:color w:val="444444"/>
          <w:sz w:val="28"/>
          <w:szCs w:val="28"/>
          <w:u w:color="444444"/>
        </w:rPr>
      </w:pPr>
      <w:r>
        <w:rPr>
          <w:color w:val="444444"/>
          <w:sz w:val="28"/>
          <w:szCs w:val="28"/>
          <w:u w:color="444444"/>
        </w:rPr>
        <w:t xml:space="preserve">В докладе представлены результаты исследования </w:t>
      </w:r>
      <w:proofErr w:type="spellStart"/>
      <w:r>
        <w:rPr>
          <w:color w:val="444444"/>
          <w:sz w:val="28"/>
          <w:szCs w:val="28"/>
          <w:u w:color="444444"/>
        </w:rPr>
        <w:t>медиатекстов</w:t>
      </w:r>
      <w:proofErr w:type="spellEnd"/>
      <w:r>
        <w:rPr>
          <w:color w:val="444444"/>
          <w:sz w:val="28"/>
          <w:szCs w:val="28"/>
          <w:u w:color="444444"/>
        </w:rPr>
        <w:t xml:space="preserve"> российских и зарубежных изданий, освещавших темы международных конфликтов последних лет. Исследование проведено по методологии теории миротворческой журналистики.</w:t>
      </w:r>
    </w:p>
    <w:p w14:paraId="0A5F24EB" w14:textId="2F796624" w:rsidR="00B04A82" w:rsidRDefault="00417284" w:rsidP="00417284">
      <w:pPr>
        <w:pStyle w:val="a6"/>
        <w:spacing w:before="0" w:after="0" w:line="360" w:lineRule="auto"/>
        <w:ind w:firstLine="709"/>
        <w:jc w:val="both"/>
        <w:rPr>
          <w:color w:val="444444"/>
          <w:sz w:val="28"/>
          <w:szCs w:val="28"/>
          <w:u w:color="444444"/>
        </w:rPr>
      </w:pPr>
      <w:r>
        <w:rPr>
          <w:color w:val="444444"/>
          <w:sz w:val="28"/>
          <w:szCs w:val="28"/>
          <w:u w:color="444444"/>
        </w:rPr>
        <w:t>Ключевые слова: теория миротворческой журналистики, массмедиа, международные конфликты.</w:t>
      </w:r>
    </w:p>
    <w:p w14:paraId="0A5F24EC" w14:textId="77777777" w:rsidR="00B04A82" w:rsidRDefault="00B04A82">
      <w:pPr>
        <w:pStyle w:val="a6"/>
        <w:spacing w:before="0" w:after="0" w:line="360" w:lineRule="auto"/>
        <w:ind w:firstLine="709"/>
        <w:rPr>
          <w:color w:val="444444"/>
          <w:u w:color="444444"/>
        </w:rPr>
      </w:pPr>
    </w:p>
    <w:p w14:paraId="0A5F24ED" w14:textId="77777777" w:rsidR="00B04A82" w:rsidRDefault="00417284">
      <w:pPr>
        <w:pStyle w:val="a6"/>
        <w:spacing w:before="0" w:after="0" w:line="360" w:lineRule="auto"/>
        <w:ind w:firstLine="709"/>
        <w:jc w:val="both"/>
        <w:rPr>
          <w:color w:val="444444"/>
          <w:sz w:val="28"/>
          <w:szCs w:val="28"/>
          <w:u w:color="444444"/>
        </w:rPr>
      </w:pPr>
      <w:r>
        <w:rPr>
          <w:color w:val="444444"/>
          <w:sz w:val="28"/>
          <w:szCs w:val="28"/>
          <w:u w:color="444444"/>
        </w:rPr>
        <w:t xml:space="preserve">Массмедиа в XXI веке являются важнейшим участником международных конфликтов, способным влиять на характер их развития. В зависимости от задач, которые они выполняют, массмедиа могут способствовать обострению ситуации или, наоборот, содействовать разрядке напряженности и разрешению проблемы. В теории миротворческой журналистики два противоположных подхода к освещению войн, кризисов, </w:t>
      </w:r>
      <w:proofErr w:type="spellStart"/>
      <w:r>
        <w:rPr>
          <w:color w:val="444444"/>
          <w:sz w:val="28"/>
          <w:szCs w:val="28"/>
          <w:u w:color="444444"/>
        </w:rPr>
        <w:t>конфронтаций</w:t>
      </w:r>
      <w:proofErr w:type="spellEnd"/>
      <w:r>
        <w:rPr>
          <w:color w:val="444444"/>
          <w:sz w:val="28"/>
          <w:szCs w:val="28"/>
          <w:u w:color="444444"/>
        </w:rPr>
        <w:t xml:space="preserve"> и противоборств (разного уровня, природы, масштаба) получили названия «журналистики мира» и «журналистики войны» [1]. В докладе представлены результаты исследования </w:t>
      </w:r>
      <w:proofErr w:type="spellStart"/>
      <w:r>
        <w:rPr>
          <w:color w:val="444444"/>
          <w:sz w:val="28"/>
          <w:szCs w:val="28"/>
          <w:u w:color="444444"/>
        </w:rPr>
        <w:t>медиатекстов</w:t>
      </w:r>
      <w:proofErr w:type="spellEnd"/>
      <w:r>
        <w:rPr>
          <w:color w:val="444444"/>
          <w:sz w:val="28"/>
          <w:szCs w:val="28"/>
          <w:u w:color="444444"/>
        </w:rPr>
        <w:t xml:space="preserve"> (зарубежных и российских СМИ), посвященных международным конфликтам последнего времени.</w:t>
      </w:r>
    </w:p>
    <w:p w14:paraId="0A5F24EE" w14:textId="77777777" w:rsidR="00B04A82" w:rsidRDefault="00417284">
      <w:pPr>
        <w:pStyle w:val="a6"/>
        <w:spacing w:before="0" w:after="0" w:line="360" w:lineRule="auto"/>
        <w:ind w:firstLine="709"/>
        <w:jc w:val="both"/>
        <w:rPr>
          <w:color w:val="444444"/>
          <w:sz w:val="28"/>
          <w:szCs w:val="28"/>
          <w:u w:color="444444"/>
        </w:rPr>
      </w:pPr>
      <w:r>
        <w:rPr>
          <w:color w:val="444444"/>
          <w:sz w:val="28"/>
          <w:szCs w:val="28"/>
          <w:u w:color="444444"/>
        </w:rPr>
        <w:t xml:space="preserve">Теория миротворческой журналистики классифицирует основные принципы «журналистики войны» (ориентир на войну, ориентир на пропаганду, ориентир на элиты, ориентир на победу) и «журналистики мира» (ориентир на мир, ориентир на правду, ориентир на людей, ориентир на решение проблемы) и предлагает специальную методологию подготовки публикаций, в которых рассматриваются конфликтные ситуации [2]. Анализ </w:t>
      </w:r>
      <w:r>
        <w:rPr>
          <w:color w:val="444444"/>
          <w:sz w:val="28"/>
          <w:szCs w:val="28"/>
          <w:u w:color="444444"/>
        </w:rPr>
        <w:lastRenderedPageBreak/>
        <w:t xml:space="preserve">текстов по критериям миротворческой журналистики (использование позитивных и/или негативных маркеров; отсутствие ангажированности СМИ; многопартийная ориентация; отсутствие экспрессивно окрашенной лексики; нацеленность на построение доверия между противоборствующими сторонами) позволяет выяснить, способствует ли публикация урегулированию конфликта (или его эскалации). </w:t>
      </w:r>
    </w:p>
    <w:p w14:paraId="0A5F24EF" w14:textId="6886F96C" w:rsidR="00B04A82" w:rsidRDefault="00417284">
      <w:pPr>
        <w:pStyle w:val="a6"/>
        <w:spacing w:before="0" w:after="0" w:line="360" w:lineRule="auto"/>
        <w:ind w:firstLine="709"/>
        <w:jc w:val="both"/>
        <w:rPr>
          <w:color w:val="444444"/>
          <w:sz w:val="28"/>
          <w:szCs w:val="28"/>
          <w:u w:color="444444"/>
        </w:rPr>
      </w:pPr>
      <w:r>
        <w:rPr>
          <w:color w:val="444444"/>
          <w:sz w:val="28"/>
          <w:szCs w:val="28"/>
          <w:u w:color="444444"/>
        </w:rPr>
        <w:t xml:space="preserve">Предметом исследования стали публикации, освещавшие международные конфликты последних лет и инициативы по их урегулированию. Один из примеров – тема российских инициатив по урегулированию конфликта в Афганистане под названием «Московский формат» (последний раунд переговоров 5-6 февраля 2019 г.). Объекты исследования: </w:t>
      </w:r>
      <w:proofErr w:type="spellStart"/>
      <w:r>
        <w:rPr>
          <w:color w:val="444444"/>
          <w:sz w:val="28"/>
          <w:szCs w:val="28"/>
          <w:u w:color="444444"/>
        </w:rPr>
        <w:t>New</w:t>
      </w:r>
      <w:proofErr w:type="spellEnd"/>
      <w:r>
        <w:rPr>
          <w:color w:val="444444"/>
          <w:sz w:val="28"/>
          <w:szCs w:val="28"/>
          <w:u w:color="444444"/>
        </w:rPr>
        <w:t xml:space="preserve"> </w:t>
      </w:r>
      <w:proofErr w:type="spellStart"/>
      <w:r>
        <w:rPr>
          <w:color w:val="444444"/>
          <w:sz w:val="28"/>
          <w:szCs w:val="28"/>
          <w:u w:color="444444"/>
        </w:rPr>
        <w:t>York</w:t>
      </w:r>
      <w:proofErr w:type="spellEnd"/>
      <w:r>
        <w:rPr>
          <w:color w:val="444444"/>
          <w:sz w:val="28"/>
          <w:szCs w:val="28"/>
          <w:u w:color="444444"/>
        </w:rPr>
        <w:t xml:space="preserve"> </w:t>
      </w:r>
      <w:proofErr w:type="spellStart"/>
      <w:r>
        <w:rPr>
          <w:color w:val="444444"/>
          <w:sz w:val="28"/>
          <w:szCs w:val="28"/>
          <w:u w:color="444444"/>
        </w:rPr>
        <w:t>Times</w:t>
      </w:r>
      <w:proofErr w:type="spellEnd"/>
      <w:r>
        <w:rPr>
          <w:color w:val="444444"/>
          <w:sz w:val="28"/>
          <w:szCs w:val="28"/>
          <w:u w:color="444444"/>
        </w:rPr>
        <w:t xml:space="preserve">, </w:t>
      </w:r>
      <w:proofErr w:type="spellStart"/>
      <w:r>
        <w:rPr>
          <w:color w:val="444444"/>
          <w:sz w:val="28"/>
          <w:szCs w:val="28"/>
          <w:u w:color="444444"/>
        </w:rPr>
        <w:t>Foreign</w:t>
      </w:r>
      <w:proofErr w:type="spellEnd"/>
      <w:r>
        <w:rPr>
          <w:color w:val="444444"/>
          <w:sz w:val="28"/>
          <w:szCs w:val="28"/>
          <w:u w:color="444444"/>
        </w:rPr>
        <w:t xml:space="preserve"> </w:t>
      </w:r>
      <w:proofErr w:type="spellStart"/>
      <w:r>
        <w:rPr>
          <w:color w:val="444444"/>
          <w:sz w:val="28"/>
          <w:szCs w:val="28"/>
          <w:u w:color="444444"/>
        </w:rPr>
        <w:t>Policy</w:t>
      </w:r>
      <w:proofErr w:type="spellEnd"/>
      <w:r>
        <w:rPr>
          <w:color w:val="444444"/>
          <w:sz w:val="28"/>
          <w:szCs w:val="28"/>
          <w:u w:color="444444"/>
        </w:rPr>
        <w:t xml:space="preserve">, </w:t>
      </w:r>
      <w:proofErr w:type="spellStart"/>
      <w:r>
        <w:rPr>
          <w:color w:val="444444"/>
          <w:sz w:val="28"/>
          <w:szCs w:val="28"/>
          <w:u w:color="444444"/>
        </w:rPr>
        <w:t>Guardian</w:t>
      </w:r>
      <w:proofErr w:type="spellEnd"/>
      <w:r>
        <w:rPr>
          <w:color w:val="444444"/>
          <w:sz w:val="28"/>
          <w:szCs w:val="28"/>
          <w:u w:color="444444"/>
        </w:rPr>
        <w:t>, BBC. Анализ контента продемонстрировал, что большинство публикаций (около 70 %) не соответствуют критериям «журналистики мира»: нарушается принцип баланса освещения мнений (в первую очередь, акценты расставляются с точки зрения интересов стран, которым принадлежат массмедиа, и только потом речь идет об участниках конфликта или миротворцах), просматривается ангажированность СМИ теми или иными политическими силами, ограничен плюрализм мнений (многопартийная ориентация). Сравнительный анализ публикаций российских массмедиа («Известия», «Коммерсант», «Независимая газета») показал большую приверженность принципам теории миротворческой журналистики (что частично объясняется субъективными причинами, связанными с темой российских инициатив в урегулировании конфликта).</w:t>
      </w:r>
    </w:p>
    <w:p w14:paraId="0A5F24F0" w14:textId="77777777" w:rsidR="00B04A82" w:rsidRDefault="00417284">
      <w:pPr>
        <w:pStyle w:val="a6"/>
        <w:spacing w:before="0" w:after="0" w:line="360" w:lineRule="auto"/>
        <w:ind w:firstLine="709"/>
        <w:jc w:val="both"/>
        <w:rPr>
          <w:color w:val="444444"/>
          <w:sz w:val="28"/>
          <w:szCs w:val="28"/>
          <w:u w:color="444444"/>
        </w:rPr>
      </w:pPr>
      <w:r>
        <w:rPr>
          <w:color w:val="444444"/>
          <w:sz w:val="28"/>
          <w:szCs w:val="28"/>
          <w:u w:color="444444"/>
        </w:rPr>
        <w:t xml:space="preserve">С позиций современного развития теории миротворческой [3] журналистики особое внимание в публикациях необходимо уделять двум важным аспектам: выдвижению креативных предложений по урегулированию конфликтов и достижению широкого вовлечения сторон в открытые переговоры. В первом случае, это формирование широкого спектра вариантов и творческих форм сотрудничества, во втором - приглашение к </w:t>
      </w:r>
      <w:r>
        <w:rPr>
          <w:color w:val="444444"/>
          <w:sz w:val="28"/>
          <w:szCs w:val="28"/>
          <w:u w:color="444444"/>
        </w:rPr>
        <w:lastRenderedPageBreak/>
        <w:t xml:space="preserve">переговорам как можно большего числа участников с самыми разными взглядами и позициями. Около четверти </w:t>
      </w:r>
      <w:proofErr w:type="spellStart"/>
      <w:r>
        <w:rPr>
          <w:color w:val="444444"/>
          <w:sz w:val="28"/>
          <w:szCs w:val="28"/>
          <w:u w:color="444444"/>
        </w:rPr>
        <w:t>медиатекстов</w:t>
      </w:r>
      <w:proofErr w:type="spellEnd"/>
      <w:r>
        <w:rPr>
          <w:color w:val="444444"/>
          <w:sz w:val="28"/>
          <w:szCs w:val="28"/>
          <w:u w:color="444444"/>
        </w:rPr>
        <w:t xml:space="preserve"> по теме исследования соответствуют этим требованиям.</w:t>
      </w:r>
    </w:p>
    <w:p w14:paraId="0A5F24F1" w14:textId="6F37D092" w:rsidR="00B04A82" w:rsidRDefault="00417284" w:rsidP="00417284">
      <w:pPr>
        <w:pStyle w:val="a6"/>
        <w:spacing w:before="0" w:after="0" w:line="360" w:lineRule="auto"/>
        <w:jc w:val="both"/>
        <w:rPr>
          <w:color w:val="444444"/>
          <w:sz w:val="28"/>
          <w:szCs w:val="28"/>
          <w:u w:color="444444"/>
        </w:rPr>
      </w:pPr>
      <w:r>
        <w:rPr>
          <w:color w:val="444444"/>
          <w:sz w:val="28"/>
          <w:szCs w:val="28"/>
          <w:u w:color="444444"/>
        </w:rPr>
        <w:t xml:space="preserve">В качестве яркого примера «журналистики мира» можно привести статью Рене </w:t>
      </w:r>
      <w:proofErr w:type="spellStart"/>
      <w:r>
        <w:rPr>
          <w:color w:val="444444"/>
          <w:sz w:val="28"/>
          <w:szCs w:val="28"/>
          <w:u w:color="444444"/>
        </w:rPr>
        <w:t>Уодлоу</w:t>
      </w:r>
      <w:proofErr w:type="spellEnd"/>
      <w:r>
        <w:rPr>
          <w:color w:val="444444"/>
          <w:sz w:val="28"/>
          <w:szCs w:val="28"/>
          <w:u w:color="444444"/>
        </w:rPr>
        <w:t xml:space="preserve"> «Московский формат урегулирования афганского конфликта продолжается», опубликованную в американском журнале «</w:t>
      </w:r>
      <w:proofErr w:type="spellStart"/>
      <w:r>
        <w:rPr>
          <w:color w:val="444444"/>
          <w:sz w:val="28"/>
          <w:szCs w:val="28"/>
          <w:u w:color="444444"/>
        </w:rPr>
        <w:t>Foreign</w:t>
      </w:r>
      <w:proofErr w:type="spellEnd"/>
      <w:r>
        <w:rPr>
          <w:color w:val="444444"/>
          <w:sz w:val="28"/>
          <w:szCs w:val="28"/>
          <w:u w:color="444444"/>
        </w:rPr>
        <w:t xml:space="preserve"> </w:t>
      </w:r>
      <w:proofErr w:type="spellStart"/>
      <w:r>
        <w:rPr>
          <w:color w:val="444444"/>
          <w:sz w:val="28"/>
          <w:szCs w:val="28"/>
          <w:u w:color="444444"/>
        </w:rPr>
        <w:t>Policy</w:t>
      </w:r>
      <w:proofErr w:type="spellEnd"/>
      <w:r>
        <w:rPr>
          <w:color w:val="444444"/>
          <w:sz w:val="28"/>
          <w:szCs w:val="28"/>
          <w:u w:color="444444"/>
        </w:rPr>
        <w:t>», в которой особое внимание уделяется роли переговорных процессов в урегулировании конфликтов. По мнению сторонников «журналистики мира», переговоры – это «окно возможностей» и задача журналистов – держать окно открытым.</w:t>
      </w:r>
    </w:p>
    <w:p w14:paraId="0A5F24F3" w14:textId="77777777" w:rsidR="00B04A82" w:rsidRDefault="00B04A82">
      <w:pPr>
        <w:pStyle w:val="a6"/>
        <w:spacing w:before="0" w:after="0" w:line="360" w:lineRule="auto"/>
        <w:ind w:firstLine="709"/>
        <w:jc w:val="both"/>
        <w:rPr>
          <w:color w:val="444444"/>
          <w:sz w:val="28"/>
          <w:szCs w:val="28"/>
          <w:u w:color="444444"/>
        </w:rPr>
      </w:pPr>
    </w:p>
    <w:p w14:paraId="0A5F24F4" w14:textId="77777777" w:rsidR="00B04A82" w:rsidRDefault="00417284">
      <w:pPr>
        <w:pStyle w:val="a6"/>
        <w:spacing w:before="0" w:after="0" w:line="360" w:lineRule="auto"/>
        <w:ind w:firstLine="709"/>
        <w:jc w:val="center"/>
        <w:rPr>
          <w:color w:val="444444"/>
          <w:sz w:val="28"/>
          <w:szCs w:val="28"/>
          <w:u w:color="444444"/>
        </w:rPr>
      </w:pPr>
      <w:r>
        <w:rPr>
          <w:color w:val="444444"/>
          <w:sz w:val="28"/>
          <w:szCs w:val="28"/>
          <w:u w:color="444444"/>
        </w:rPr>
        <w:t>Литература</w:t>
      </w:r>
    </w:p>
    <w:p w14:paraId="0A5F24F5" w14:textId="1E9FE54B" w:rsidR="00B04A82" w:rsidRPr="00DD23F6" w:rsidRDefault="00417284" w:rsidP="00417284">
      <w:pPr>
        <w:pStyle w:val="a6"/>
        <w:tabs>
          <w:tab w:val="left" w:pos="0"/>
        </w:tabs>
        <w:spacing w:before="0" w:after="0" w:line="360" w:lineRule="auto"/>
        <w:ind w:firstLine="851"/>
        <w:jc w:val="both"/>
        <w:rPr>
          <w:sz w:val="28"/>
          <w:szCs w:val="28"/>
          <w:lang w:val="en-US"/>
        </w:rPr>
      </w:pPr>
      <w:r>
        <w:rPr>
          <w:color w:val="444444"/>
          <w:sz w:val="28"/>
          <w:szCs w:val="28"/>
          <w:u w:color="444444"/>
        </w:rPr>
        <w:t xml:space="preserve">1. </w:t>
      </w:r>
      <w:proofErr w:type="spellStart"/>
      <w:r>
        <w:rPr>
          <w:color w:val="444444"/>
          <w:sz w:val="28"/>
          <w:szCs w:val="28"/>
          <w:u w:color="444444"/>
        </w:rPr>
        <w:t>Николайчук</w:t>
      </w:r>
      <w:proofErr w:type="spellEnd"/>
      <w:r>
        <w:rPr>
          <w:color w:val="444444"/>
          <w:sz w:val="28"/>
          <w:szCs w:val="28"/>
          <w:u w:color="444444"/>
        </w:rPr>
        <w:t xml:space="preserve"> И.А., </w:t>
      </w:r>
      <w:proofErr w:type="spellStart"/>
      <w:r>
        <w:rPr>
          <w:color w:val="444444"/>
          <w:sz w:val="28"/>
          <w:szCs w:val="28"/>
          <w:u w:color="444444"/>
        </w:rPr>
        <w:t>Янгляева</w:t>
      </w:r>
      <w:proofErr w:type="spellEnd"/>
      <w:r>
        <w:rPr>
          <w:color w:val="444444"/>
          <w:sz w:val="28"/>
          <w:szCs w:val="28"/>
          <w:u w:color="444444"/>
        </w:rPr>
        <w:t xml:space="preserve"> М.М., Якова Т.С. Крылья хаоса. Масс-медиа, мировая политика и безопасность государства. М</w:t>
      </w:r>
      <w:r w:rsidRPr="00DD23F6">
        <w:rPr>
          <w:color w:val="444444"/>
          <w:sz w:val="28"/>
          <w:szCs w:val="28"/>
          <w:u w:color="444444"/>
          <w:lang w:val="en-US"/>
        </w:rPr>
        <w:t>., 2018.</w:t>
      </w:r>
    </w:p>
    <w:p w14:paraId="0A5F24F6" w14:textId="54E0013B" w:rsidR="00B04A82" w:rsidRPr="00417284" w:rsidRDefault="00417284" w:rsidP="00417284">
      <w:pPr>
        <w:pStyle w:val="a6"/>
        <w:tabs>
          <w:tab w:val="left" w:pos="0"/>
        </w:tabs>
        <w:spacing w:before="0" w:after="0" w:line="360" w:lineRule="auto"/>
        <w:ind w:firstLine="851"/>
        <w:jc w:val="both"/>
        <w:rPr>
          <w:sz w:val="28"/>
          <w:szCs w:val="28"/>
          <w:lang w:val="en-US"/>
        </w:rPr>
      </w:pPr>
      <w:r w:rsidRPr="00DD23F6">
        <w:rPr>
          <w:color w:val="444444"/>
          <w:sz w:val="28"/>
          <w:szCs w:val="28"/>
          <w:u w:color="444444"/>
          <w:lang w:val="en-US"/>
        </w:rPr>
        <w:t xml:space="preserve">2. </w:t>
      </w:r>
      <w:proofErr w:type="spellStart"/>
      <w:r w:rsidRPr="00417284">
        <w:rPr>
          <w:color w:val="444444"/>
          <w:sz w:val="28"/>
          <w:szCs w:val="28"/>
          <w:u w:color="444444"/>
          <w:lang w:val="en-US"/>
        </w:rPr>
        <w:t>Galtung</w:t>
      </w:r>
      <w:proofErr w:type="spellEnd"/>
      <w:r w:rsidRPr="00417284">
        <w:rPr>
          <w:color w:val="444444"/>
          <w:sz w:val="28"/>
          <w:szCs w:val="28"/>
          <w:u w:color="444444"/>
          <w:lang w:val="en-US"/>
        </w:rPr>
        <w:t xml:space="preserve">, J. (2002). Peace journalism – A challenge, in </w:t>
      </w:r>
      <w:proofErr w:type="spellStart"/>
      <w:r w:rsidRPr="00417284">
        <w:rPr>
          <w:color w:val="444444"/>
          <w:sz w:val="28"/>
          <w:szCs w:val="28"/>
          <w:u w:color="444444"/>
          <w:lang w:val="en-US"/>
        </w:rPr>
        <w:t>Kempf</w:t>
      </w:r>
      <w:proofErr w:type="spellEnd"/>
      <w:r w:rsidRPr="00417284">
        <w:rPr>
          <w:color w:val="444444"/>
          <w:sz w:val="28"/>
          <w:szCs w:val="28"/>
          <w:u w:color="444444"/>
          <w:lang w:val="en-US"/>
        </w:rPr>
        <w:t xml:space="preserve">, Wilhelm &amp; </w:t>
      </w:r>
      <w:proofErr w:type="spellStart"/>
      <w:r w:rsidRPr="00417284">
        <w:rPr>
          <w:color w:val="444444"/>
          <w:sz w:val="28"/>
          <w:szCs w:val="28"/>
          <w:u w:color="444444"/>
          <w:lang w:val="en-US"/>
        </w:rPr>
        <w:t>Luostarinen</w:t>
      </w:r>
      <w:proofErr w:type="spellEnd"/>
      <w:r w:rsidRPr="00417284">
        <w:rPr>
          <w:color w:val="444444"/>
          <w:sz w:val="28"/>
          <w:szCs w:val="28"/>
          <w:u w:color="444444"/>
          <w:lang w:val="en-US"/>
        </w:rPr>
        <w:t xml:space="preserve">, </w:t>
      </w:r>
      <w:proofErr w:type="spellStart"/>
      <w:r w:rsidRPr="00417284">
        <w:rPr>
          <w:color w:val="444444"/>
          <w:sz w:val="28"/>
          <w:szCs w:val="28"/>
          <w:u w:color="444444"/>
          <w:lang w:val="en-US"/>
        </w:rPr>
        <w:t>Heikki</w:t>
      </w:r>
      <w:proofErr w:type="spellEnd"/>
      <w:r w:rsidRPr="00417284">
        <w:rPr>
          <w:color w:val="444444"/>
          <w:sz w:val="28"/>
          <w:szCs w:val="28"/>
          <w:u w:color="444444"/>
          <w:lang w:val="en-US"/>
        </w:rPr>
        <w:t xml:space="preserve"> (eds.) Journalism and the new world order. Vol 2. Studying war and the media. </w:t>
      </w:r>
      <w:proofErr w:type="spellStart"/>
      <w:r w:rsidRPr="00417284">
        <w:rPr>
          <w:color w:val="444444"/>
          <w:sz w:val="28"/>
          <w:szCs w:val="28"/>
          <w:u w:color="444444"/>
          <w:lang w:val="en-US"/>
        </w:rPr>
        <w:t>Göteborg</w:t>
      </w:r>
      <w:proofErr w:type="spellEnd"/>
      <w:r w:rsidRPr="00417284">
        <w:rPr>
          <w:color w:val="444444"/>
          <w:sz w:val="28"/>
          <w:szCs w:val="28"/>
          <w:u w:color="444444"/>
          <w:lang w:val="en-US"/>
        </w:rPr>
        <w:t xml:space="preserve">: </w:t>
      </w:r>
      <w:proofErr w:type="spellStart"/>
      <w:r w:rsidRPr="00417284">
        <w:rPr>
          <w:color w:val="444444"/>
          <w:sz w:val="28"/>
          <w:szCs w:val="28"/>
          <w:u w:color="444444"/>
          <w:lang w:val="en-US"/>
        </w:rPr>
        <w:t>Nordicom</w:t>
      </w:r>
      <w:proofErr w:type="spellEnd"/>
      <w:r w:rsidRPr="00417284">
        <w:rPr>
          <w:color w:val="444444"/>
          <w:sz w:val="28"/>
          <w:szCs w:val="28"/>
          <w:u w:color="444444"/>
          <w:lang w:val="en-US"/>
        </w:rPr>
        <w:t>.</w:t>
      </w:r>
    </w:p>
    <w:p w14:paraId="0A5F24F7" w14:textId="772C2910" w:rsidR="00B04A82" w:rsidRPr="00417284" w:rsidRDefault="00417284" w:rsidP="00417284">
      <w:pPr>
        <w:pStyle w:val="a6"/>
        <w:tabs>
          <w:tab w:val="left" w:pos="0"/>
        </w:tabs>
        <w:spacing w:before="0" w:after="0" w:line="360" w:lineRule="auto"/>
        <w:ind w:firstLine="851"/>
        <w:jc w:val="both"/>
        <w:rPr>
          <w:sz w:val="28"/>
          <w:szCs w:val="28"/>
          <w:lang w:val="en-US"/>
        </w:rPr>
      </w:pPr>
      <w:r w:rsidRPr="00417284">
        <w:rPr>
          <w:color w:val="444444"/>
          <w:sz w:val="28"/>
          <w:szCs w:val="28"/>
          <w:u w:color="444444"/>
          <w:lang w:val="en-US"/>
        </w:rPr>
        <w:t xml:space="preserve">3. Lynch, J. &amp; Galtung, J. (2010). Reporting </w:t>
      </w:r>
      <w:proofErr w:type="spellStart"/>
      <w:r w:rsidRPr="00417284">
        <w:rPr>
          <w:color w:val="444444"/>
          <w:sz w:val="28"/>
          <w:szCs w:val="28"/>
          <w:u w:color="444444"/>
          <w:lang w:val="en-US"/>
        </w:rPr>
        <w:t>conflit</w:t>
      </w:r>
      <w:proofErr w:type="spellEnd"/>
      <w:r w:rsidRPr="00417284">
        <w:rPr>
          <w:color w:val="444444"/>
          <w:sz w:val="28"/>
          <w:szCs w:val="28"/>
          <w:u w:color="444444"/>
          <w:lang w:val="en-US"/>
        </w:rPr>
        <w:t>: New directions in peace journalism. St. Lucia: University of Queensland Press, pp. 12–14.</w:t>
      </w:r>
    </w:p>
    <w:sectPr w:rsidR="00B04A82" w:rsidRPr="00417284">
      <w:headerReference w:type="default" r:id="rId9"/>
      <w:footerReference w:type="default" r:id="rId10"/>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B1917" w14:textId="77777777" w:rsidR="00813D8D" w:rsidRDefault="00813D8D">
      <w:pPr>
        <w:spacing w:after="0" w:line="240" w:lineRule="auto"/>
      </w:pPr>
      <w:r>
        <w:separator/>
      </w:r>
    </w:p>
  </w:endnote>
  <w:endnote w:type="continuationSeparator" w:id="0">
    <w:p w14:paraId="17A2B34A" w14:textId="77777777" w:rsidR="00813D8D" w:rsidRDefault="0081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24F9" w14:textId="77777777" w:rsidR="00B04A82" w:rsidRDefault="00B04A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1760A" w14:textId="77777777" w:rsidR="00813D8D" w:rsidRDefault="00813D8D">
      <w:pPr>
        <w:spacing w:after="0" w:line="240" w:lineRule="auto"/>
      </w:pPr>
      <w:r>
        <w:separator/>
      </w:r>
    </w:p>
  </w:footnote>
  <w:footnote w:type="continuationSeparator" w:id="0">
    <w:p w14:paraId="1424871D" w14:textId="77777777" w:rsidR="00813D8D" w:rsidRDefault="0081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24F8" w14:textId="77777777" w:rsidR="00B04A82" w:rsidRDefault="00B04A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942D0"/>
    <w:multiLevelType w:val="hybridMultilevel"/>
    <w:tmpl w:val="AA6C97E2"/>
    <w:styleLink w:val="a"/>
    <w:lvl w:ilvl="0" w:tplc="3E6E5624">
      <w:start w:val="1"/>
      <w:numFmt w:val="decimal"/>
      <w:lvlText w:val="%1."/>
      <w:lvlJc w:val="left"/>
      <w:pPr>
        <w:tabs>
          <w:tab w:val="num" w:pos="962"/>
        </w:tabs>
        <w:ind w:left="253" w:firstLine="456"/>
      </w:pPr>
      <w:rPr>
        <w:rFonts w:hAnsi="Arial Unicode MS"/>
        <w:caps w:val="0"/>
        <w:smallCaps w:val="0"/>
        <w:strike w:val="0"/>
        <w:dstrike w:val="0"/>
        <w:outline w:val="0"/>
        <w:emboss w:val="0"/>
        <w:imprint w:val="0"/>
        <w:spacing w:val="0"/>
        <w:w w:val="100"/>
        <w:kern w:val="0"/>
        <w:position w:val="0"/>
        <w:highlight w:val="none"/>
        <w:vertAlign w:val="baseline"/>
      </w:rPr>
    </w:lvl>
    <w:lvl w:ilvl="1" w:tplc="FEF82722">
      <w:start w:val="1"/>
      <w:numFmt w:val="decimal"/>
      <w:lvlText w:val="%2."/>
      <w:lvlJc w:val="left"/>
      <w:pPr>
        <w:tabs>
          <w:tab w:val="num" w:pos="1762"/>
        </w:tabs>
        <w:ind w:left="1053" w:firstLine="456"/>
      </w:pPr>
      <w:rPr>
        <w:rFonts w:hAnsi="Arial Unicode MS"/>
        <w:caps w:val="0"/>
        <w:smallCaps w:val="0"/>
        <w:strike w:val="0"/>
        <w:dstrike w:val="0"/>
        <w:outline w:val="0"/>
        <w:emboss w:val="0"/>
        <w:imprint w:val="0"/>
        <w:spacing w:val="0"/>
        <w:w w:val="100"/>
        <w:kern w:val="0"/>
        <w:position w:val="0"/>
        <w:highlight w:val="none"/>
        <w:vertAlign w:val="baseline"/>
      </w:rPr>
    </w:lvl>
    <w:lvl w:ilvl="2" w:tplc="AEFEE28E">
      <w:start w:val="1"/>
      <w:numFmt w:val="decimal"/>
      <w:lvlText w:val="%3."/>
      <w:lvlJc w:val="left"/>
      <w:pPr>
        <w:tabs>
          <w:tab w:val="num" w:pos="2562"/>
        </w:tabs>
        <w:ind w:left="1853" w:firstLine="456"/>
      </w:pPr>
      <w:rPr>
        <w:rFonts w:hAnsi="Arial Unicode MS"/>
        <w:caps w:val="0"/>
        <w:smallCaps w:val="0"/>
        <w:strike w:val="0"/>
        <w:dstrike w:val="0"/>
        <w:outline w:val="0"/>
        <w:emboss w:val="0"/>
        <w:imprint w:val="0"/>
        <w:spacing w:val="0"/>
        <w:w w:val="100"/>
        <w:kern w:val="0"/>
        <w:position w:val="0"/>
        <w:highlight w:val="none"/>
        <w:vertAlign w:val="baseline"/>
      </w:rPr>
    </w:lvl>
    <w:lvl w:ilvl="3" w:tplc="FCD080F8">
      <w:start w:val="1"/>
      <w:numFmt w:val="decimal"/>
      <w:lvlText w:val="%4."/>
      <w:lvlJc w:val="left"/>
      <w:pPr>
        <w:tabs>
          <w:tab w:val="num" w:pos="3362"/>
        </w:tabs>
        <w:ind w:left="2653" w:firstLine="456"/>
      </w:pPr>
      <w:rPr>
        <w:rFonts w:hAnsi="Arial Unicode MS"/>
        <w:caps w:val="0"/>
        <w:smallCaps w:val="0"/>
        <w:strike w:val="0"/>
        <w:dstrike w:val="0"/>
        <w:outline w:val="0"/>
        <w:emboss w:val="0"/>
        <w:imprint w:val="0"/>
        <w:spacing w:val="0"/>
        <w:w w:val="100"/>
        <w:kern w:val="0"/>
        <w:position w:val="0"/>
        <w:highlight w:val="none"/>
        <w:vertAlign w:val="baseline"/>
      </w:rPr>
    </w:lvl>
    <w:lvl w:ilvl="4" w:tplc="2E248842">
      <w:start w:val="1"/>
      <w:numFmt w:val="decimal"/>
      <w:lvlText w:val="%5."/>
      <w:lvlJc w:val="left"/>
      <w:pPr>
        <w:tabs>
          <w:tab w:val="num" w:pos="4162"/>
        </w:tabs>
        <w:ind w:left="3453" w:firstLine="456"/>
      </w:pPr>
      <w:rPr>
        <w:rFonts w:hAnsi="Arial Unicode MS"/>
        <w:caps w:val="0"/>
        <w:smallCaps w:val="0"/>
        <w:strike w:val="0"/>
        <w:dstrike w:val="0"/>
        <w:outline w:val="0"/>
        <w:emboss w:val="0"/>
        <w:imprint w:val="0"/>
        <w:spacing w:val="0"/>
        <w:w w:val="100"/>
        <w:kern w:val="0"/>
        <w:position w:val="0"/>
        <w:highlight w:val="none"/>
        <w:vertAlign w:val="baseline"/>
      </w:rPr>
    </w:lvl>
    <w:lvl w:ilvl="5" w:tplc="D7E27F08">
      <w:start w:val="1"/>
      <w:numFmt w:val="decimal"/>
      <w:lvlText w:val="%6."/>
      <w:lvlJc w:val="left"/>
      <w:pPr>
        <w:tabs>
          <w:tab w:val="num" w:pos="4962"/>
        </w:tabs>
        <w:ind w:left="4253" w:firstLine="456"/>
      </w:pPr>
      <w:rPr>
        <w:rFonts w:hAnsi="Arial Unicode MS"/>
        <w:caps w:val="0"/>
        <w:smallCaps w:val="0"/>
        <w:strike w:val="0"/>
        <w:dstrike w:val="0"/>
        <w:outline w:val="0"/>
        <w:emboss w:val="0"/>
        <w:imprint w:val="0"/>
        <w:spacing w:val="0"/>
        <w:w w:val="100"/>
        <w:kern w:val="0"/>
        <w:position w:val="0"/>
        <w:highlight w:val="none"/>
        <w:vertAlign w:val="baseline"/>
      </w:rPr>
    </w:lvl>
    <w:lvl w:ilvl="6" w:tplc="D5B04C36">
      <w:start w:val="1"/>
      <w:numFmt w:val="decimal"/>
      <w:lvlText w:val="%7."/>
      <w:lvlJc w:val="left"/>
      <w:pPr>
        <w:tabs>
          <w:tab w:val="num" w:pos="5762"/>
        </w:tabs>
        <w:ind w:left="5053" w:firstLine="456"/>
      </w:pPr>
      <w:rPr>
        <w:rFonts w:hAnsi="Arial Unicode MS"/>
        <w:caps w:val="0"/>
        <w:smallCaps w:val="0"/>
        <w:strike w:val="0"/>
        <w:dstrike w:val="0"/>
        <w:outline w:val="0"/>
        <w:emboss w:val="0"/>
        <w:imprint w:val="0"/>
        <w:spacing w:val="0"/>
        <w:w w:val="100"/>
        <w:kern w:val="0"/>
        <w:position w:val="0"/>
        <w:highlight w:val="none"/>
        <w:vertAlign w:val="baseline"/>
      </w:rPr>
    </w:lvl>
    <w:lvl w:ilvl="7" w:tplc="036C97E4">
      <w:start w:val="1"/>
      <w:numFmt w:val="decimal"/>
      <w:lvlText w:val="%8."/>
      <w:lvlJc w:val="left"/>
      <w:pPr>
        <w:tabs>
          <w:tab w:val="num" w:pos="6562"/>
        </w:tabs>
        <w:ind w:left="5853" w:firstLine="456"/>
      </w:pPr>
      <w:rPr>
        <w:rFonts w:hAnsi="Arial Unicode MS"/>
        <w:caps w:val="0"/>
        <w:smallCaps w:val="0"/>
        <w:strike w:val="0"/>
        <w:dstrike w:val="0"/>
        <w:outline w:val="0"/>
        <w:emboss w:val="0"/>
        <w:imprint w:val="0"/>
        <w:spacing w:val="0"/>
        <w:w w:val="100"/>
        <w:kern w:val="0"/>
        <w:position w:val="0"/>
        <w:highlight w:val="none"/>
        <w:vertAlign w:val="baseline"/>
      </w:rPr>
    </w:lvl>
    <w:lvl w:ilvl="8" w:tplc="AC92E8F0">
      <w:start w:val="1"/>
      <w:numFmt w:val="decimal"/>
      <w:lvlText w:val="%9."/>
      <w:lvlJc w:val="left"/>
      <w:pPr>
        <w:tabs>
          <w:tab w:val="num" w:pos="7362"/>
        </w:tabs>
        <w:ind w:left="6653" w:firstLine="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F16333D"/>
    <w:multiLevelType w:val="hybridMultilevel"/>
    <w:tmpl w:val="AA6C97E2"/>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82"/>
    <w:rsid w:val="00417284"/>
    <w:rsid w:val="00813D8D"/>
    <w:rsid w:val="00B04A82"/>
    <w:rsid w:val="00DD23F6"/>
    <w:rsid w:val="00FB4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rFonts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Normal (Web)"/>
    <w:pPr>
      <w:spacing w:before="100" w:after="100"/>
    </w:pPr>
    <w:rPr>
      <w:rFonts w:cs="Arial Unicode MS"/>
      <w:color w:val="000000"/>
      <w:sz w:val="24"/>
      <w:szCs w:val="24"/>
      <w:u w:color="000000"/>
    </w:rPr>
  </w:style>
  <w:style w:type="character" w:customStyle="1" w:styleId="Hyperlink0">
    <w:name w:val="Hyperlink.0"/>
    <w:basedOn w:val="a4"/>
    <w:rPr>
      <w:outline w:val="0"/>
      <w:color w:val="0000FF"/>
      <w:u w:val="single" w:color="0000FF"/>
    </w:rPr>
  </w:style>
  <w:style w:type="numbering" w:customStyle="1" w:styleId="a">
    <w:name w:val="С числами"/>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rFonts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Normal (Web)"/>
    <w:pPr>
      <w:spacing w:before="100" w:after="100"/>
    </w:pPr>
    <w:rPr>
      <w:rFonts w:cs="Arial Unicode MS"/>
      <w:color w:val="000000"/>
      <w:sz w:val="24"/>
      <w:szCs w:val="24"/>
      <w:u w:color="000000"/>
    </w:rPr>
  </w:style>
  <w:style w:type="character" w:customStyle="1" w:styleId="Hyperlink0">
    <w:name w:val="Hyperlink.0"/>
    <w:basedOn w:val="a4"/>
    <w:rPr>
      <w:outline w:val="0"/>
      <w:color w:val="0000FF"/>
      <w:u w:val="single" w:color="0000FF"/>
    </w:rPr>
  </w:style>
  <w:style w:type="numbering" w:customStyle="1" w:styleId="a">
    <w:name w:val="С числами"/>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yakova@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Васильева</dc:creator>
  <cp:lastModifiedBy>НПР</cp:lastModifiedBy>
  <cp:revision>3</cp:revision>
  <dcterms:created xsi:type="dcterms:W3CDTF">2020-02-19T11:42:00Z</dcterms:created>
  <dcterms:modified xsi:type="dcterms:W3CDTF">2020-02-20T17:09:00Z</dcterms:modified>
</cp:coreProperties>
</file>