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58DD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sz w:val="28"/>
          <w:szCs w:val="28"/>
          <w:u w:color="444444"/>
        </w:rPr>
      </w:pPr>
      <w:r>
        <w:rPr>
          <w:sz w:val="28"/>
          <w:szCs w:val="28"/>
        </w:rPr>
        <w:t>Ольга Владимировна Третьякова</w:t>
      </w:r>
    </w:p>
    <w:p w14:paraId="08341930" w14:textId="77777777" w:rsidR="00B44B41" w:rsidRDefault="006A746B">
      <w:pPr>
        <w:spacing w:after="0" w:line="360" w:lineRule="auto"/>
        <w:ind w:firstLine="709"/>
        <w:jc w:val="both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>Санкт-Петербургский государственный университет</w:t>
      </w:r>
    </w:p>
    <w:p w14:paraId="51B70680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hyperlink r:id="rId7" w:history="1">
        <w:r>
          <w:rPr>
            <w:rStyle w:val="Hyperlink0"/>
          </w:rPr>
          <w:t>olga.tretyakova.345@gmail.com</w:t>
        </w:r>
      </w:hyperlink>
      <w:r>
        <w:rPr>
          <w:rStyle w:val="a7"/>
          <w:sz w:val="28"/>
          <w:szCs w:val="28"/>
          <w:u w:color="444444"/>
        </w:rPr>
        <w:t xml:space="preserve"> </w:t>
      </w:r>
    </w:p>
    <w:p w14:paraId="758141F3" w14:textId="77777777" w:rsidR="00B44B41" w:rsidRDefault="00B44B41">
      <w:pPr>
        <w:pStyle w:val="a6"/>
        <w:spacing w:before="0" w:after="0" w:line="360" w:lineRule="auto"/>
        <w:ind w:firstLine="709"/>
        <w:jc w:val="both"/>
        <w:rPr>
          <w:rStyle w:val="a7"/>
          <w:b/>
          <w:bCs/>
          <w:sz w:val="28"/>
          <w:szCs w:val="28"/>
          <w:u w:color="444444"/>
        </w:rPr>
      </w:pPr>
    </w:p>
    <w:p w14:paraId="7ACC053B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b/>
          <w:bCs/>
          <w:sz w:val="28"/>
          <w:szCs w:val="28"/>
          <w:u w:color="444444"/>
        </w:rPr>
      </w:pPr>
      <w:r>
        <w:rPr>
          <w:rStyle w:val="a7"/>
          <w:b/>
          <w:bCs/>
          <w:sz w:val="28"/>
          <w:szCs w:val="28"/>
          <w:u w:color="444444"/>
        </w:rPr>
        <w:t>Романтизация девиантного поведения в средствах массовой информации</w:t>
      </w:r>
    </w:p>
    <w:p w14:paraId="7FF18F4E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 xml:space="preserve">В статье </w:t>
      </w:r>
      <w:r>
        <w:rPr>
          <w:rStyle w:val="a7"/>
          <w:sz w:val="28"/>
          <w:szCs w:val="28"/>
          <w:u w:color="444444"/>
        </w:rPr>
        <w:t>рассматривается освещение в средствах массовой информации случаев социальной девиации. На основе сравнительного анализа текстов «Комсомольской правды» и «Российской газеты» выявлены композиционно-содержательные и лексико-стилистические способы романтизации</w:t>
      </w:r>
      <w:r>
        <w:rPr>
          <w:rStyle w:val="a7"/>
          <w:sz w:val="28"/>
          <w:szCs w:val="28"/>
          <w:u w:color="444444"/>
        </w:rPr>
        <w:t xml:space="preserve"> девиантного поведения.</w:t>
      </w:r>
    </w:p>
    <w:p w14:paraId="7113B2AC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 xml:space="preserve">Ключевые слова: социальная девиация, СМИ, романтизация </w:t>
      </w:r>
      <w:proofErr w:type="spellStart"/>
      <w:r>
        <w:rPr>
          <w:rStyle w:val="a7"/>
          <w:sz w:val="28"/>
          <w:szCs w:val="28"/>
          <w:u w:color="444444"/>
        </w:rPr>
        <w:t>девиантности</w:t>
      </w:r>
      <w:proofErr w:type="spellEnd"/>
      <w:r>
        <w:rPr>
          <w:rStyle w:val="a7"/>
          <w:sz w:val="28"/>
          <w:szCs w:val="28"/>
          <w:u w:color="444444"/>
        </w:rPr>
        <w:t>.</w:t>
      </w:r>
    </w:p>
    <w:p w14:paraId="1BBA5CC2" w14:textId="77777777" w:rsidR="00B44B41" w:rsidRDefault="00B44B41">
      <w:pPr>
        <w:pStyle w:val="a6"/>
        <w:spacing w:before="0" w:after="0" w:line="360" w:lineRule="auto"/>
        <w:ind w:firstLine="709"/>
        <w:jc w:val="both"/>
        <w:rPr>
          <w:rStyle w:val="a7"/>
          <w:u w:color="444444"/>
        </w:rPr>
      </w:pPr>
    </w:p>
    <w:p w14:paraId="57854415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>Отклонение индивида от принятых в обществе социальных норм называется социальной девиацией или девиантным поведением. К основным формам отклоняющегося поведения п</w:t>
      </w:r>
      <w:r>
        <w:rPr>
          <w:rStyle w:val="a7"/>
          <w:sz w:val="28"/>
          <w:szCs w:val="28"/>
          <w:u w:color="444444"/>
        </w:rPr>
        <w:t>ринято относить преступность, алкоголизм, наркоманию, проституцию, суицид. Девиантное поведение может быть и позитивным, связанным со стремлением к новому, попыткой преодолеть рутину и консерватизм. Однако подавляющее число социальных отклонений играет в р</w:t>
      </w:r>
      <w:r>
        <w:rPr>
          <w:rStyle w:val="a7"/>
          <w:sz w:val="28"/>
          <w:szCs w:val="28"/>
          <w:u w:color="444444"/>
        </w:rPr>
        <w:t xml:space="preserve">азвитии общества деструктивную роль, и уровень негативной девиации является одной из угроз устойчивого развития, стабильности и безопасности общества [2]. </w:t>
      </w:r>
    </w:p>
    <w:p w14:paraId="2E91D004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>Не последнюю роль в размывании социальных норм и снижении социальной ответственности играют массовая</w:t>
      </w:r>
      <w:r>
        <w:rPr>
          <w:rStyle w:val="a7"/>
          <w:sz w:val="28"/>
          <w:szCs w:val="28"/>
          <w:u w:color="444444"/>
        </w:rPr>
        <w:t xml:space="preserve"> культура и средства массовой информации. Произведения СМИ, рассказывающие о девиантном поведении, обладают свойством «психологического заражения» [3], подобно тому как в VIII веке роман в письмах «Страдания юного Вертера» Гёте вызвал среди молодых европей</w:t>
      </w:r>
      <w:r>
        <w:rPr>
          <w:rStyle w:val="a7"/>
          <w:sz w:val="28"/>
          <w:szCs w:val="28"/>
          <w:u w:color="444444"/>
        </w:rPr>
        <w:t xml:space="preserve">цев волну подражающих самоубийств. Романтизируя девиантное поведение как побег от реальности, идеализируя криминальный </w:t>
      </w:r>
      <w:r>
        <w:rPr>
          <w:rStyle w:val="a7"/>
          <w:sz w:val="28"/>
          <w:szCs w:val="28"/>
          <w:u w:color="444444"/>
        </w:rPr>
        <w:lastRenderedPageBreak/>
        <w:t>мир, отрицая навязываемые обществом условности, журналисты формируют у аудитории лояльное отношение к различным формам нарушений норм мор</w:t>
      </w:r>
      <w:r>
        <w:rPr>
          <w:rStyle w:val="a7"/>
          <w:sz w:val="28"/>
          <w:szCs w:val="28"/>
          <w:u w:color="444444"/>
        </w:rPr>
        <w:t>али и права. Таким образом, корректность освещения социальной девиации в СМИ – это вопрос социальной ответственности и самих журналистов.</w:t>
      </w:r>
    </w:p>
    <w:p w14:paraId="2AE602FE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 xml:space="preserve">В ходе исследования выявлены основные способы романтизации девиантного поведения, к которым умышленно или неосознанно </w:t>
      </w:r>
      <w:r>
        <w:rPr>
          <w:rStyle w:val="a7"/>
          <w:sz w:val="28"/>
          <w:szCs w:val="28"/>
          <w:u w:color="444444"/>
        </w:rPr>
        <w:t>прибегают авторы. Это композиционно-содержательные (заголовок, смещение акцентов, субъективная позиция автора, отсылка к романтизированным образам, цитаты, фотоиллюстрации, смысловая нагрузка концовки публикации) и лексическо-стилистические способы (исполь</w:t>
      </w:r>
      <w:r>
        <w:rPr>
          <w:rStyle w:val="a7"/>
          <w:sz w:val="28"/>
          <w:szCs w:val="28"/>
          <w:u w:color="444444"/>
        </w:rPr>
        <w:t xml:space="preserve">зование оценочной лексики, средств художественной выразительности, эвфемизмы, фразеологизмы и т.п.). </w:t>
      </w:r>
    </w:p>
    <w:p w14:paraId="550DA66F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>Сравнительный анализ текстов «Российской газеты» и «Комсомольской правды» на темы суицида и наркомании позволили сделать вывод о том, что самыми распростр</w:t>
      </w:r>
      <w:r>
        <w:rPr>
          <w:rStyle w:val="a7"/>
          <w:sz w:val="28"/>
          <w:szCs w:val="28"/>
          <w:u w:color="444444"/>
        </w:rPr>
        <w:t>анёнными способами (в основном они используются в «Комсомольской правде» и в исключительных случаях – в «Российской газете»), являются заголовок публикации, смещение акцентов с факта девиантного поведения, эмоциональная оправдательная или одобрительная поз</w:t>
      </w:r>
      <w:r>
        <w:rPr>
          <w:rStyle w:val="a7"/>
          <w:sz w:val="28"/>
          <w:szCs w:val="28"/>
          <w:u w:color="444444"/>
        </w:rPr>
        <w:t xml:space="preserve">иция автора, оправдывающие или одобряющие поведение </w:t>
      </w:r>
      <w:proofErr w:type="spellStart"/>
      <w:r>
        <w:rPr>
          <w:rStyle w:val="a7"/>
          <w:sz w:val="28"/>
          <w:szCs w:val="28"/>
          <w:u w:color="444444"/>
        </w:rPr>
        <w:t>девианта</w:t>
      </w:r>
      <w:proofErr w:type="spellEnd"/>
      <w:r>
        <w:rPr>
          <w:rStyle w:val="a7"/>
          <w:sz w:val="28"/>
          <w:szCs w:val="28"/>
          <w:u w:color="444444"/>
        </w:rPr>
        <w:t xml:space="preserve"> цитаты, использование экспрессивной лексики. </w:t>
      </w:r>
    </w:p>
    <w:p w14:paraId="07B6DA34" w14:textId="77777777" w:rsidR="00B44B41" w:rsidRDefault="006A746B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>Романтизация девиантного поведения приводит к деформации ценностных ориентаций у людей, утверждению своеволия и эгоистичности. Люди, больные алкоголи</w:t>
      </w:r>
      <w:r>
        <w:rPr>
          <w:rStyle w:val="a7"/>
          <w:sz w:val="28"/>
          <w:szCs w:val="28"/>
          <w:u w:color="444444"/>
        </w:rPr>
        <w:t>змом или наркоманией, склонные к суицидальному поведению, не способны нормально выполнять социальные роли. Исследователи [1] считают это большой проблемой с точки зрения устойчивости социального порядка, способной привести, по общеизвестному выражению Т. Г</w:t>
      </w:r>
      <w:r>
        <w:rPr>
          <w:rStyle w:val="a7"/>
          <w:sz w:val="28"/>
          <w:szCs w:val="28"/>
          <w:u w:color="444444"/>
        </w:rPr>
        <w:t>оббса, к «войне всех против всех».</w:t>
      </w:r>
    </w:p>
    <w:p w14:paraId="0CDDA342" w14:textId="77777777" w:rsidR="00B44B41" w:rsidRDefault="00B44B41">
      <w:pPr>
        <w:pStyle w:val="a6"/>
        <w:spacing w:before="0" w:after="0" w:line="360" w:lineRule="auto"/>
        <w:ind w:firstLine="709"/>
        <w:jc w:val="both"/>
        <w:rPr>
          <w:rStyle w:val="a7"/>
          <w:sz w:val="28"/>
          <w:szCs w:val="28"/>
          <w:u w:color="444444"/>
        </w:rPr>
      </w:pPr>
    </w:p>
    <w:p w14:paraId="2DCCCE74" w14:textId="77777777" w:rsidR="00B44B41" w:rsidRDefault="006A746B">
      <w:pPr>
        <w:pStyle w:val="a6"/>
        <w:spacing w:before="0" w:after="0" w:line="360" w:lineRule="auto"/>
        <w:ind w:firstLine="709"/>
        <w:jc w:val="center"/>
        <w:rPr>
          <w:rStyle w:val="a7"/>
          <w:sz w:val="28"/>
          <w:szCs w:val="28"/>
          <w:u w:color="444444"/>
        </w:rPr>
      </w:pPr>
      <w:r>
        <w:rPr>
          <w:rStyle w:val="a7"/>
          <w:sz w:val="28"/>
          <w:szCs w:val="28"/>
          <w:u w:color="444444"/>
        </w:rPr>
        <w:t>Литература</w:t>
      </w:r>
    </w:p>
    <w:p w14:paraId="251909D0" w14:textId="13860C5A" w:rsidR="00B44B41" w:rsidRDefault="006A746B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  <w:u w:color="444444"/>
        </w:rPr>
        <w:lastRenderedPageBreak/>
        <w:t xml:space="preserve"> Владимирова Т.В. Проблема устойчивости порядка как угроза безопасности // Вопросы безопасности. 2013. № 2. URL: https://nbpublish.com/library_read_article.php?id=590.</w:t>
      </w:r>
    </w:p>
    <w:p w14:paraId="4C9A49F4" w14:textId="18949B89" w:rsidR="00B44B41" w:rsidRDefault="006A746B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Ишмуратова</w:t>
      </w:r>
      <w:proofErr w:type="spellEnd"/>
      <w:r>
        <w:rPr>
          <w:sz w:val="28"/>
          <w:szCs w:val="28"/>
        </w:rPr>
        <w:t xml:space="preserve"> Д.Ф. Девиантное поведение как </w:t>
      </w:r>
      <w:r>
        <w:rPr>
          <w:sz w:val="28"/>
          <w:szCs w:val="28"/>
        </w:rPr>
        <w:t xml:space="preserve">индикатор эффективности каналов мобильности (на примере образования) // Академический вестник ТГАМЭУП. 2014. № 2 (28). URL: </w:t>
      </w:r>
      <w:hyperlink r:id="rId8" w:history="1">
        <w:r>
          <w:rPr>
            <w:sz w:val="28"/>
            <w:szCs w:val="28"/>
          </w:rPr>
          <w:t>https://www.elibrary.ru/download/elibrary_21620834_51356</w:t>
        </w:r>
        <w:r>
          <w:rPr>
            <w:sz w:val="28"/>
            <w:szCs w:val="28"/>
          </w:rPr>
          <w:t>332.pdf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13E3DD" w14:textId="36B25835" w:rsidR="00B44B41" w:rsidRDefault="006A746B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Массовая культура: Учеб. </w:t>
      </w:r>
      <w:bookmarkStart w:id="0" w:name="_GoBack"/>
      <w:bookmarkEnd w:id="0"/>
      <w:r>
        <w:rPr>
          <w:sz w:val="28"/>
          <w:szCs w:val="28"/>
        </w:rPr>
        <w:t xml:space="preserve">пособие / К.З. Акопян, А.В. Захаров, С.Я. </w:t>
      </w:r>
      <w:proofErr w:type="spellStart"/>
      <w:r>
        <w:rPr>
          <w:sz w:val="28"/>
          <w:szCs w:val="28"/>
        </w:rPr>
        <w:t>Кагарлицкая</w:t>
      </w:r>
      <w:proofErr w:type="spellEnd"/>
      <w:r>
        <w:rPr>
          <w:sz w:val="28"/>
          <w:szCs w:val="28"/>
        </w:rPr>
        <w:t xml:space="preserve"> и др. М., 2004. </w:t>
      </w:r>
    </w:p>
    <w:sectPr w:rsidR="00B44B41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5B3F" w14:textId="77777777" w:rsidR="00000000" w:rsidRDefault="006A746B">
      <w:pPr>
        <w:spacing w:after="0" w:line="240" w:lineRule="auto"/>
      </w:pPr>
      <w:r>
        <w:separator/>
      </w:r>
    </w:p>
  </w:endnote>
  <w:endnote w:type="continuationSeparator" w:id="0">
    <w:p w14:paraId="11C8649F" w14:textId="77777777" w:rsidR="00000000" w:rsidRDefault="006A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91E0" w14:textId="77777777" w:rsidR="00B44B41" w:rsidRDefault="00B44B4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8766" w14:textId="77777777" w:rsidR="00000000" w:rsidRDefault="006A746B">
      <w:pPr>
        <w:spacing w:after="0" w:line="240" w:lineRule="auto"/>
      </w:pPr>
      <w:r>
        <w:separator/>
      </w:r>
    </w:p>
  </w:footnote>
  <w:footnote w:type="continuationSeparator" w:id="0">
    <w:p w14:paraId="3ED57193" w14:textId="77777777" w:rsidR="00000000" w:rsidRDefault="006A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C0F3" w14:textId="77777777" w:rsidR="00B44B41" w:rsidRDefault="00B44B41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523"/>
    <w:multiLevelType w:val="hybridMultilevel"/>
    <w:tmpl w:val="91AACCA8"/>
    <w:styleLink w:val="a"/>
    <w:lvl w:ilvl="0" w:tplc="E940BDBC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A20AC">
      <w:start w:val="1"/>
      <w:numFmt w:val="decimal"/>
      <w:lvlText w:val="%2."/>
      <w:lvlJc w:val="left"/>
      <w:pPr>
        <w:tabs>
          <w:tab w:val="left" w:pos="962"/>
          <w:tab w:val="num" w:pos="1509"/>
        </w:tabs>
        <w:ind w:left="8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688FC">
      <w:start w:val="1"/>
      <w:numFmt w:val="decimal"/>
      <w:lvlText w:val="%3."/>
      <w:lvlJc w:val="left"/>
      <w:pPr>
        <w:tabs>
          <w:tab w:val="left" w:pos="962"/>
          <w:tab w:val="num" w:pos="2309"/>
        </w:tabs>
        <w:ind w:left="16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C0C0C">
      <w:start w:val="1"/>
      <w:numFmt w:val="decimal"/>
      <w:lvlText w:val="%4."/>
      <w:lvlJc w:val="left"/>
      <w:pPr>
        <w:tabs>
          <w:tab w:val="left" w:pos="962"/>
          <w:tab w:val="num" w:pos="3109"/>
        </w:tabs>
        <w:ind w:left="24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E1788">
      <w:start w:val="1"/>
      <w:numFmt w:val="decimal"/>
      <w:lvlText w:val="%5."/>
      <w:lvlJc w:val="left"/>
      <w:pPr>
        <w:tabs>
          <w:tab w:val="left" w:pos="962"/>
          <w:tab w:val="num" w:pos="3909"/>
        </w:tabs>
        <w:ind w:left="32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27D70">
      <w:start w:val="1"/>
      <w:numFmt w:val="decimal"/>
      <w:lvlText w:val="%6."/>
      <w:lvlJc w:val="left"/>
      <w:pPr>
        <w:tabs>
          <w:tab w:val="left" w:pos="962"/>
          <w:tab w:val="num" w:pos="4709"/>
        </w:tabs>
        <w:ind w:left="40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EA814">
      <w:start w:val="1"/>
      <w:numFmt w:val="decimal"/>
      <w:lvlText w:val="%7."/>
      <w:lvlJc w:val="left"/>
      <w:pPr>
        <w:tabs>
          <w:tab w:val="left" w:pos="962"/>
          <w:tab w:val="num" w:pos="5509"/>
        </w:tabs>
        <w:ind w:left="48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65488">
      <w:start w:val="1"/>
      <w:numFmt w:val="decimal"/>
      <w:lvlText w:val="%8."/>
      <w:lvlJc w:val="left"/>
      <w:pPr>
        <w:tabs>
          <w:tab w:val="left" w:pos="962"/>
          <w:tab w:val="num" w:pos="6309"/>
        </w:tabs>
        <w:ind w:left="56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6EFA4">
      <w:start w:val="1"/>
      <w:numFmt w:val="decimal"/>
      <w:lvlText w:val="%9."/>
      <w:lvlJc w:val="left"/>
      <w:pPr>
        <w:tabs>
          <w:tab w:val="left" w:pos="962"/>
          <w:tab w:val="num" w:pos="7109"/>
        </w:tabs>
        <w:ind w:left="6400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624585"/>
    <w:multiLevelType w:val="hybridMultilevel"/>
    <w:tmpl w:val="91AACCA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41"/>
    <w:rsid w:val="006A746B"/>
    <w:rsid w:val="00B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E083"/>
  <w15:docId w15:val="{B55953EF-5F04-44CD-A4D3-EEB3194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00"/>
      <w:sz w:val="28"/>
      <w:szCs w:val="28"/>
      <w:u w:val="single" w:color="000000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21620834_5135633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tretyakova.34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2020-03-01T11:06:00Z</dcterms:created>
  <dcterms:modified xsi:type="dcterms:W3CDTF">2020-03-01T11:06:00Z</dcterms:modified>
</cp:coreProperties>
</file>