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1562" w14:textId="77777777" w:rsidR="00107FCD" w:rsidRPr="00A5335F" w:rsidRDefault="00C47724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5335F">
        <w:rPr>
          <w:sz w:val="28"/>
          <w:szCs w:val="28"/>
        </w:rPr>
        <w:t>Ирина Николаевна</w:t>
      </w:r>
      <w:r w:rsidR="00107FCD" w:rsidRPr="00A5335F">
        <w:rPr>
          <w:sz w:val="28"/>
          <w:szCs w:val="28"/>
        </w:rPr>
        <w:t xml:space="preserve"> </w:t>
      </w:r>
      <w:proofErr w:type="spellStart"/>
      <w:r w:rsidRPr="00A5335F">
        <w:rPr>
          <w:sz w:val="28"/>
          <w:szCs w:val="28"/>
        </w:rPr>
        <w:t>Кемарская</w:t>
      </w:r>
      <w:proofErr w:type="spellEnd"/>
    </w:p>
    <w:p w14:paraId="669748DC" w14:textId="7FBE6FA8" w:rsidR="00107FCD" w:rsidRPr="00A5335F" w:rsidRDefault="00C47724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A5335F">
        <w:rPr>
          <w:rFonts w:cs="Times New Roman"/>
          <w:sz w:val="28"/>
          <w:szCs w:val="28"/>
        </w:rPr>
        <w:t>Академия медиаиндустрии</w:t>
      </w:r>
      <w:r w:rsidR="00A5335F" w:rsidRPr="00A5335F">
        <w:rPr>
          <w:rFonts w:cs="Times New Roman"/>
          <w:sz w:val="28"/>
          <w:szCs w:val="28"/>
        </w:rPr>
        <w:t>,</w:t>
      </w:r>
      <w:r w:rsidR="00A5335F">
        <w:rPr>
          <w:rFonts w:cs="Times New Roman"/>
          <w:sz w:val="28"/>
          <w:szCs w:val="28"/>
        </w:rPr>
        <w:t xml:space="preserve"> г. Москва</w:t>
      </w:r>
    </w:p>
    <w:p w14:paraId="54D30E4A" w14:textId="77777777" w:rsidR="00DA048C" w:rsidRPr="00A5335F" w:rsidRDefault="005768F1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  <w:hyperlink r:id="rId4" w:tgtFrame="_blank" w:history="1">
        <w:r w:rsidR="00C47724" w:rsidRPr="00A5335F">
          <w:rPr>
            <w:rStyle w:val="a4"/>
            <w:color w:val="auto"/>
            <w:sz w:val="28"/>
            <w:szCs w:val="28"/>
          </w:rPr>
          <w:t>ink0620@gmail.com</w:t>
        </w:r>
      </w:hyperlink>
    </w:p>
    <w:p w14:paraId="3FD81C14" w14:textId="77777777" w:rsidR="00DA048C" w:rsidRPr="00A5335F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14:paraId="60B9F405" w14:textId="77777777" w:rsidR="00107FCD" w:rsidRPr="00A5335F" w:rsidRDefault="004A6CB6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A5335F">
        <w:rPr>
          <w:rFonts w:eastAsia="Calibri"/>
          <w:b/>
          <w:sz w:val="28"/>
          <w:szCs w:val="28"/>
          <w:lang w:eastAsia="en-US"/>
        </w:rPr>
        <w:t xml:space="preserve">Телевизионная </w:t>
      </w:r>
      <w:proofErr w:type="spellStart"/>
      <w:r w:rsidRPr="00A5335F">
        <w:rPr>
          <w:rFonts w:eastAsia="Calibri"/>
          <w:b/>
          <w:sz w:val="28"/>
          <w:szCs w:val="28"/>
          <w:lang w:eastAsia="en-US"/>
        </w:rPr>
        <w:t>медиаречь</w:t>
      </w:r>
      <w:proofErr w:type="spellEnd"/>
      <w:r w:rsidRPr="00A5335F">
        <w:rPr>
          <w:rFonts w:eastAsia="Calibri"/>
          <w:b/>
          <w:sz w:val="28"/>
          <w:szCs w:val="28"/>
          <w:lang w:eastAsia="en-US"/>
        </w:rPr>
        <w:t>: «</w:t>
      </w:r>
      <w:proofErr w:type="spellStart"/>
      <w:r w:rsidRPr="00A5335F">
        <w:rPr>
          <w:rFonts w:eastAsia="Calibri"/>
          <w:b/>
          <w:sz w:val="28"/>
          <w:szCs w:val="28"/>
          <w:lang w:eastAsia="en-US"/>
        </w:rPr>
        <w:t>закадр</w:t>
      </w:r>
      <w:proofErr w:type="spellEnd"/>
      <w:r w:rsidRPr="00A5335F">
        <w:rPr>
          <w:rFonts w:eastAsia="Calibri"/>
          <w:b/>
          <w:sz w:val="28"/>
          <w:szCs w:val="28"/>
          <w:lang w:eastAsia="en-US"/>
        </w:rPr>
        <w:t>» и «</w:t>
      </w:r>
      <w:proofErr w:type="spellStart"/>
      <w:r w:rsidRPr="00A5335F">
        <w:rPr>
          <w:rFonts w:eastAsia="Calibri"/>
          <w:b/>
          <w:sz w:val="28"/>
          <w:szCs w:val="28"/>
          <w:lang w:eastAsia="en-US"/>
        </w:rPr>
        <w:t>синхрон</w:t>
      </w:r>
      <w:proofErr w:type="spellEnd"/>
      <w:r w:rsidRPr="00A5335F">
        <w:rPr>
          <w:rFonts w:eastAsia="Calibri"/>
          <w:b/>
          <w:sz w:val="28"/>
          <w:szCs w:val="28"/>
          <w:lang w:eastAsia="en-US"/>
        </w:rPr>
        <w:t>» как сопряжение нарративных и аттракционных элементов</w:t>
      </w:r>
    </w:p>
    <w:p w14:paraId="58D34BF7" w14:textId="77777777" w:rsidR="006D3740" w:rsidRPr="00A5335F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D162F01" w14:textId="525DB55E" w:rsidR="00F45A03" w:rsidRPr="005768F1" w:rsidRDefault="004A6CB6" w:rsidP="00A318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35F">
        <w:rPr>
          <w:sz w:val="28"/>
          <w:szCs w:val="28"/>
        </w:rPr>
        <w:t>Смена доминировавшего долгие годы семантического (содержательного) подхода к анализу телевизионной медиаречи на функциональный дает инструментарий для исследования звучащих с экрана текстов</w:t>
      </w:r>
      <w:r w:rsidR="00A5335F">
        <w:rPr>
          <w:sz w:val="28"/>
          <w:szCs w:val="28"/>
        </w:rPr>
        <w:t xml:space="preserve"> –</w:t>
      </w:r>
      <w:r w:rsidRPr="00A5335F">
        <w:rPr>
          <w:sz w:val="28"/>
          <w:szCs w:val="28"/>
        </w:rPr>
        <w:t xml:space="preserve"> как произносимых синхронно в кадре, так и начитанных отдельно, их сопряжений с видеорядом, коммуникативных стратегий, нарративных и </w:t>
      </w:r>
      <w:r w:rsidRPr="005768F1">
        <w:rPr>
          <w:sz w:val="28"/>
          <w:szCs w:val="28"/>
        </w:rPr>
        <w:t>аттракционных функций</w:t>
      </w:r>
      <w:r w:rsidR="005768F1" w:rsidRPr="005768F1">
        <w:rPr>
          <w:sz w:val="28"/>
          <w:szCs w:val="28"/>
        </w:rPr>
        <w:t>.</w:t>
      </w:r>
      <w:bookmarkStart w:id="0" w:name="_GoBack"/>
      <w:bookmarkEnd w:id="0"/>
    </w:p>
    <w:p w14:paraId="41E0869C" w14:textId="55651D9A" w:rsidR="00F45A03" w:rsidRPr="00A5335F" w:rsidRDefault="00F45A03" w:rsidP="00A318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68F1">
        <w:rPr>
          <w:bCs/>
          <w:sz w:val="28"/>
          <w:szCs w:val="28"/>
        </w:rPr>
        <w:t>Ключевые слова:</w:t>
      </w:r>
      <w:r w:rsidR="004A6CB6" w:rsidRPr="005768F1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5335F" w:rsidRPr="005768F1">
        <w:rPr>
          <w:bCs/>
          <w:sz w:val="28"/>
          <w:szCs w:val="28"/>
        </w:rPr>
        <w:t>поликодовость</w:t>
      </w:r>
      <w:proofErr w:type="spellEnd"/>
      <w:r w:rsidR="00A5335F" w:rsidRPr="005768F1">
        <w:rPr>
          <w:bCs/>
          <w:sz w:val="28"/>
          <w:szCs w:val="28"/>
        </w:rPr>
        <w:t xml:space="preserve">, </w:t>
      </w:r>
      <w:r w:rsidR="00B90F13" w:rsidRPr="005768F1">
        <w:rPr>
          <w:bCs/>
          <w:sz w:val="28"/>
          <w:szCs w:val="28"/>
        </w:rPr>
        <w:t>телевизионн</w:t>
      </w:r>
      <w:r w:rsidR="00A5335F" w:rsidRPr="005768F1">
        <w:rPr>
          <w:bCs/>
          <w:sz w:val="28"/>
          <w:szCs w:val="28"/>
        </w:rPr>
        <w:t>ая речь</w:t>
      </w:r>
      <w:r w:rsidR="004A6CB6" w:rsidRPr="005768F1">
        <w:rPr>
          <w:bCs/>
          <w:sz w:val="28"/>
          <w:szCs w:val="28"/>
        </w:rPr>
        <w:t>, телевизионное произведение, нарратив, аттракцион</w:t>
      </w:r>
      <w:r w:rsidR="005768F1" w:rsidRPr="005768F1">
        <w:rPr>
          <w:bCs/>
          <w:sz w:val="28"/>
          <w:szCs w:val="28"/>
        </w:rPr>
        <w:t xml:space="preserve"> в медиа</w:t>
      </w:r>
      <w:r w:rsidR="004A6CB6" w:rsidRPr="00A5335F">
        <w:rPr>
          <w:bCs/>
          <w:sz w:val="28"/>
          <w:szCs w:val="28"/>
        </w:rPr>
        <w:t>, вербально-визуальный поток</w:t>
      </w:r>
      <w:r w:rsidR="006D3740" w:rsidRPr="00A5335F">
        <w:rPr>
          <w:sz w:val="28"/>
          <w:szCs w:val="28"/>
        </w:rPr>
        <w:t>.</w:t>
      </w:r>
    </w:p>
    <w:p w14:paraId="5D98EC55" w14:textId="77777777" w:rsidR="007E6158" w:rsidRPr="00A5335F" w:rsidRDefault="007E6158" w:rsidP="00A318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EAF54AA" w14:textId="3C46297A" w:rsidR="004A6CB6" w:rsidRPr="00A5335F" w:rsidRDefault="004A6CB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35F">
        <w:rPr>
          <w:sz w:val="28"/>
          <w:szCs w:val="28"/>
        </w:rPr>
        <w:t>Под медиаречью мы будем понимать речь, звучащую с экрана. Сама технология создания т</w:t>
      </w:r>
      <w:r w:rsidR="00767DB0" w:rsidRPr="00A5335F">
        <w:rPr>
          <w:sz w:val="28"/>
          <w:szCs w:val="28"/>
        </w:rPr>
        <w:t>елепрограмм долгие десятилетия разводила</w:t>
      </w:r>
      <w:r w:rsidRPr="00A5335F">
        <w:rPr>
          <w:sz w:val="28"/>
          <w:szCs w:val="28"/>
        </w:rPr>
        <w:t xml:space="preserve"> вербальную и визуальную составляющие, разграничивая словесную часть (письменную</w:t>
      </w:r>
      <w:r w:rsidR="00A5335F">
        <w:rPr>
          <w:sz w:val="28"/>
          <w:szCs w:val="28"/>
        </w:rPr>
        <w:t xml:space="preserve"> –</w:t>
      </w:r>
      <w:r w:rsidR="00767DB0" w:rsidRPr="00A5335F">
        <w:rPr>
          <w:sz w:val="28"/>
          <w:szCs w:val="28"/>
        </w:rPr>
        <w:t xml:space="preserve"> </w:t>
      </w:r>
      <w:r w:rsidRPr="00A5335F">
        <w:rPr>
          <w:sz w:val="28"/>
          <w:szCs w:val="28"/>
        </w:rPr>
        <w:t>текст</w:t>
      </w:r>
      <w:r w:rsidR="00767DB0" w:rsidRPr="00A5335F">
        <w:rPr>
          <w:sz w:val="28"/>
          <w:szCs w:val="28"/>
        </w:rPr>
        <w:t xml:space="preserve"> сценария, фиксации расшифровок</w:t>
      </w:r>
      <w:r w:rsidR="00A5335F">
        <w:rPr>
          <w:sz w:val="28"/>
          <w:szCs w:val="28"/>
        </w:rPr>
        <w:t xml:space="preserve"> –</w:t>
      </w:r>
      <w:r w:rsidR="00767DB0" w:rsidRPr="00A5335F">
        <w:rPr>
          <w:sz w:val="28"/>
          <w:szCs w:val="28"/>
        </w:rPr>
        <w:t xml:space="preserve"> и устную</w:t>
      </w:r>
      <w:r w:rsidR="00A5335F">
        <w:rPr>
          <w:sz w:val="28"/>
          <w:szCs w:val="28"/>
        </w:rPr>
        <w:t>,</w:t>
      </w:r>
      <w:r w:rsidRPr="00A5335F">
        <w:rPr>
          <w:sz w:val="28"/>
          <w:szCs w:val="28"/>
        </w:rPr>
        <w:t xml:space="preserve"> непосредственн</w:t>
      </w:r>
      <w:r w:rsidR="00767DB0" w:rsidRPr="00A5335F">
        <w:rPr>
          <w:sz w:val="28"/>
          <w:szCs w:val="28"/>
        </w:rPr>
        <w:t>о звучащую с экрана)</w:t>
      </w:r>
      <w:r w:rsidRPr="00A5335F">
        <w:rPr>
          <w:sz w:val="28"/>
          <w:szCs w:val="28"/>
        </w:rPr>
        <w:t xml:space="preserve"> и динамичный видеоряд, «картинку». В общественном понимании именно слова несли смыслы, а видеоряд только дополнял их. Тонкости сочленения обоих элементов оставал</w:t>
      </w:r>
      <w:r w:rsidR="00A5335F">
        <w:rPr>
          <w:sz w:val="28"/>
          <w:szCs w:val="28"/>
        </w:rPr>
        <w:t>и</w:t>
      </w:r>
      <w:r w:rsidRPr="00A5335F">
        <w:rPr>
          <w:sz w:val="28"/>
          <w:szCs w:val="28"/>
        </w:rPr>
        <w:t>сь уделом творческой состоятельности создателей телешоу.</w:t>
      </w:r>
    </w:p>
    <w:p w14:paraId="374FEB27" w14:textId="6DEF0C38" w:rsidR="004A6CB6" w:rsidRPr="00A5335F" w:rsidRDefault="004A6CB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35F">
        <w:rPr>
          <w:sz w:val="28"/>
          <w:szCs w:val="28"/>
        </w:rPr>
        <w:t>Между тем поле пересечения вербальной и визуальной плоскостей представляет собой пространство для интегративного подхода. Поликодовая природа аудиовизуального зрелища [1: 34]</w:t>
      </w:r>
      <w:r w:rsidR="00767DB0" w:rsidRPr="00A5335F">
        <w:rPr>
          <w:sz w:val="28"/>
          <w:szCs w:val="28"/>
        </w:rPr>
        <w:t>,</w:t>
      </w:r>
      <w:r w:rsidRPr="00A5335F">
        <w:rPr>
          <w:sz w:val="28"/>
          <w:szCs w:val="28"/>
        </w:rPr>
        <w:t xml:space="preserve"> </w:t>
      </w:r>
      <w:r w:rsidR="00767DB0" w:rsidRPr="00A5335F">
        <w:rPr>
          <w:sz w:val="28"/>
          <w:szCs w:val="28"/>
        </w:rPr>
        <w:t>в частности телевизионного,</w:t>
      </w:r>
      <w:r w:rsidRPr="00A5335F">
        <w:rPr>
          <w:sz w:val="28"/>
          <w:szCs w:val="28"/>
        </w:rPr>
        <w:t xml:space="preserve"> заставляет говорить о </w:t>
      </w:r>
      <w:r w:rsidR="00767DB0" w:rsidRPr="00A5335F">
        <w:rPr>
          <w:sz w:val="28"/>
          <w:szCs w:val="28"/>
        </w:rPr>
        <w:t>вербально-визуальном потоке, не</w:t>
      </w:r>
      <w:r w:rsidRPr="00A5335F">
        <w:rPr>
          <w:sz w:val="28"/>
          <w:szCs w:val="28"/>
        </w:rPr>
        <w:t xml:space="preserve">расчленимом в восприятии зрителя на отдельные составляющие. Изначально на </w:t>
      </w:r>
      <w:r w:rsidR="00A5335F">
        <w:rPr>
          <w:sz w:val="28"/>
          <w:szCs w:val="28"/>
        </w:rPr>
        <w:t>телевидении</w:t>
      </w:r>
      <w:r w:rsidR="0068048F" w:rsidRPr="00A5335F">
        <w:rPr>
          <w:sz w:val="28"/>
          <w:szCs w:val="28"/>
        </w:rPr>
        <w:t xml:space="preserve"> присутствовали два типа </w:t>
      </w:r>
      <w:proofErr w:type="spellStart"/>
      <w:r w:rsidR="0068048F" w:rsidRPr="00A5335F">
        <w:rPr>
          <w:sz w:val="28"/>
          <w:szCs w:val="28"/>
        </w:rPr>
        <w:t>аудио</w:t>
      </w:r>
      <w:r w:rsidRPr="00A5335F">
        <w:rPr>
          <w:sz w:val="28"/>
          <w:szCs w:val="28"/>
        </w:rPr>
        <w:t>речи</w:t>
      </w:r>
      <w:proofErr w:type="spellEnd"/>
      <w:r w:rsidRPr="00A5335F">
        <w:rPr>
          <w:sz w:val="28"/>
          <w:szCs w:val="28"/>
        </w:rPr>
        <w:t xml:space="preserve">: а) закадровый авторский текст (в </w:t>
      </w:r>
      <w:r w:rsidRPr="00A5335F">
        <w:rPr>
          <w:sz w:val="28"/>
          <w:szCs w:val="28"/>
        </w:rPr>
        <w:lastRenderedPageBreak/>
        <w:t xml:space="preserve">профессиональной терминологии – </w:t>
      </w:r>
      <w:proofErr w:type="spellStart"/>
      <w:r w:rsidRPr="00A5335F">
        <w:rPr>
          <w:sz w:val="28"/>
          <w:szCs w:val="28"/>
        </w:rPr>
        <w:t>закадр</w:t>
      </w:r>
      <w:proofErr w:type="spellEnd"/>
      <w:r w:rsidRPr="00A5335F">
        <w:rPr>
          <w:sz w:val="28"/>
          <w:szCs w:val="28"/>
        </w:rPr>
        <w:t xml:space="preserve">); б) текст, произносимый экранным персонажем непосредственно в момент съемки и синхронизированный с видеоизображением (в профессиональной терминологии – </w:t>
      </w:r>
      <w:proofErr w:type="spellStart"/>
      <w:r w:rsidRPr="00A5335F">
        <w:rPr>
          <w:sz w:val="28"/>
          <w:szCs w:val="28"/>
        </w:rPr>
        <w:t>синхрон</w:t>
      </w:r>
      <w:proofErr w:type="spellEnd"/>
      <w:r w:rsidRPr="00A5335F">
        <w:rPr>
          <w:sz w:val="28"/>
          <w:szCs w:val="28"/>
        </w:rPr>
        <w:t xml:space="preserve">). На практике эти тексты часто перетекали один в другой. </w:t>
      </w:r>
      <w:proofErr w:type="spellStart"/>
      <w:r w:rsidRPr="00A5335F">
        <w:rPr>
          <w:sz w:val="28"/>
          <w:szCs w:val="28"/>
        </w:rPr>
        <w:t>Закадр</w:t>
      </w:r>
      <w:proofErr w:type="spellEnd"/>
      <w:r w:rsidRPr="00A5335F">
        <w:rPr>
          <w:sz w:val="28"/>
          <w:szCs w:val="28"/>
        </w:rPr>
        <w:t xml:space="preserve"> ведущего мог перемежаться его же синхроном, снятым отдельно в технике стендапа. А </w:t>
      </w:r>
      <w:proofErr w:type="spellStart"/>
      <w:r w:rsidRPr="00A5335F">
        <w:rPr>
          <w:sz w:val="28"/>
          <w:szCs w:val="28"/>
        </w:rPr>
        <w:t>синхрон</w:t>
      </w:r>
      <w:proofErr w:type="spellEnd"/>
      <w:r w:rsidRPr="00A5335F">
        <w:rPr>
          <w:sz w:val="28"/>
          <w:szCs w:val="28"/>
        </w:rPr>
        <w:t xml:space="preserve"> героя, перекрытый «картинкой», «заброшенный за кадр», мог выполнять функции закадрового текста. И тот, и другой могли неоднократно менять стилистическую окраску в ходе выпуска одной программы, если того требовал ее формат, добавлять публицистической мозаичности из других сфер речевой практики общества [2: 59]. Можно назвать эти подвиды медиаречи экранной реч</w:t>
      </w:r>
      <w:r w:rsidR="0068048F" w:rsidRPr="00A5335F">
        <w:rPr>
          <w:sz w:val="28"/>
          <w:szCs w:val="28"/>
        </w:rPr>
        <w:t>ью, выполняющей разные функции.</w:t>
      </w:r>
    </w:p>
    <w:p w14:paraId="0FFD1881" w14:textId="77777777" w:rsidR="004A6CB6" w:rsidRPr="00A5335F" w:rsidRDefault="004A6CB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35F">
        <w:rPr>
          <w:sz w:val="28"/>
          <w:szCs w:val="28"/>
        </w:rPr>
        <w:t xml:space="preserve">Закадровый текст, представляющий собой выстроенный алгоритм коммуникации со зрителем, содержит сильную </w:t>
      </w:r>
      <w:proofErr w:type="spellStart"/>
      <w:r w:rsidRPr="00A5335F">
        <w:rPr>
          <w:sz w:val="28"/>
          <w:szCs w:val="28"/>
        </w:rPr>
        <w:t>интенцион</w:t>
      </w:r>
      <w:r w:rsidR="0068048F" w:rsidRPr="00A5335F">
        <w:rPr>
          <w:sz w:val="28"/>
          <w:szCs w:val="28"/>
        </w:rPr>
        <w:t>аль</w:t>
      </w:r>
      <w:r w:rsidRPr="00A5335F">
        <w:rPr>
          <w:sz w:val="28"/>
          <w:szCs w:val="28"/>
        </w:rPr>
        <w:t>ную</w:t>
      </w:r>
      <w:proofErr w:type="spellEnd"/>
      <w:r w:rsidRPr="00A5335F">
        <w:rPr>
          <w:sz w:val="28"/>
          <w:szCs w:val="28"/>
        </w:rPr>
        <w:t xml:space="preserve"> компоненту, рассчитанную на удержание внимания телезрителя как слушателя. Считается, что эффективный </w:t>
      </w:r>
      <w:proofErr w:type="spellStart"/>
      <w:r w:rsidRPr="00A5335F">
        <w:rPr>
          <w:sz w:val="28"/>
          <w:szCs w:val="28"/>
        </w:rPr>
        <w:t>закадр</w:t>
      </w:r>
      <w:proofErr w:type="spellEnd"/>
      <w:r w:rsidRPr="00A5335F">
        <w:rPr>
          <w:sz w:val="28"/>
          <w:szCs w:val="28"/>
        </w:rPr>
        <w:t xml:space="preserve"> должен включать в себя информацию, которую невозможно передать визуально. Но часто </w:t>
      </w:r>
      <w:proofErr w:type="spellStart"/>
      <w:r w:rsidRPr="00A5335F">
        <w:rPr>
          <w:sz w:val="28"/>
          <w:szCs w:val="28"/>
        </w:rPr>
        <w:t>закадр</w:t>
      </w:r>
      <w:proofErr w:type="spellEnd"/>
      <w:r w:rsidRPr="00A5335F">
        <w:rPr>
          <w:sz w:val="28"/>
          <w:szCs w:val="28"/>
        </w:rPr>
        <w:t xml:space="preserve"> воздействует не столько логически, сколько эмоционально, предполагая прежде всего диалогичность, хотя и одностороннюю. Он не р</w:t>
      </w:r>
      <w:r w:rsidR="0068048F" w:rsidRPr="00A5335F">
        <w:rPr>
          <w:sz w:val="28"/>
          <w:szCs w:val="28"/>
        </w:rPr>
        <w:t>ассчитан на зрительский ответ –</w:t>
      </w:r>
      <w:r w:rsidRPr="00A5335F">
        <w:rPr>
          <w:sz w:val="28"/>
          <w:szCs w:val="28"/>
        </w:rPr>
        <w:t xml:space="preserve"> и в то же время подспудно опирается на него. </w:t>
      </w:r>
      <w:proofErr w:type="spellStart"/>
      <w:r w:rsidRPr="00A5335F">
        <w:rPr>
          <w:sz w:val="28"/>
          <w:szCs w:val="28"/>
        </w:rPr>
        <w:t>Закадр</w:t>
      </w:r>
      <w:proofErr w:type="spellEnd"/>
      <w:r w:rsidRPr="00A5335F">
        <w:rPr>
          <w:sz w:val="28"/>
          <w:szCs w:val="28"/>
        </w:rPr>
        <w:t xml:space="preserve"> может брать на себя функции передачи изображения. Так, например, словами может быть «дорисована» малоинформативная «картинка». От стилистической окрашенности </w:t>
      </w:r>
      <w:proofErr w:type="spellStart"/>
      <w:r w:rsidRPr="00A5335F">
        <w:rPr>
          <w:sz w:val="28"/>
          <w:szCs w:val="28"/>
        </w:rPr>
        <w:t>закадра</w:t>
      </w:r>
      <w:proofErr w:type="spellEnd"/>
      <w:r w:rsidRPr="00A5335F">
        <w:rPr>
          <w:sz w:val="28"/>
          <w:szCs w:val="28"/>
        </w:rPr>
        <w:t xml:space="preserve"> зависит позитивное или негативное восп</w:t>
      </w:r>
      <w:r w:rsidR="0068048F" w:rsidRPr="00A5335F">
        <w:rPr>
          <w:sz w:val="28"/>
          <w:szCs w:val="28"/>
        </w:rPr>
        <w:t>риятие показываемого на экране.</w:t>
      </w:r>
    </w:p>
    <w:p w14:paraId="7BA1BE76" w14:textId="1975D7B9" w:rsidR="004A6CB6" w:rsidRPr="00A5335F" w:rsidRDefault="004A6CB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5335F">
        <w:rPr>
          <w:sz w:val="28"/>
          <w:szCs w:val="28"/>
        </w:rPr>
        <w:t>Синхрон</w:t>
      </w:r>
      <w:proofErr w:type="spellEnd"/>
      <w:r w:rsidRPr="00A5335F">
        <w:rPr>
          <w:sz w:val="28"/>
          <w:szCs w:val="28"/>
        </w:rPr>
        <w:t xml:space="preserve"> же, то есть речь героя в кадре, претерпел иные метаморфозы: из смыслового элемента он превратился в иллюстративный, в значительной степени призванный привнести в телевизионную речь динамику и развлекательность. Слушая героя, зритель в первую очередь улавливает типажные характеристики и проверяет</w:t>
      </w:r>
      <w:r w:rsidR="00A5335F">
        <w:rPr>
          <w:sz w:val="28"/>
          <w:szCs w:val="28"/>
        </w:rPr>
        <w:t xml:space="preserve">, </w:t>
      </w:r>
      <w:r w:rsidRPr="00A5335F">
        <w:rPr>
          <w:sz w:val="28"/>
          <w:szCs w:val="28"/>
        </w:rPr>
        <w:t>соответствуют</w:t>
      </w:r>
      <w:r w:rsidR="00A5335F">
        <w:rPr>
          <w:sz w:val="28"/>
          <w:szCs w:val="28"/>
        </w:rPr>
        <w:t xml:space="preserve"> ли</w:t>
      </w:r>
      <w:r w:rsidRPr="00A5335F">
        <w:rPr>
          <w:sz w:val="28"/>
          <w:szCs w:val="28"/>
        </w:rPr>
        <w:t xml:space="preserve"> они его ожиданиям от визуального впечатления или нет. При этом прямая речь героя воспринимается как аттракцион, то есть как открытый эпизод, не имеющий </w:t>
      </w:r>
      <w:r w:rsidRPr="00A5335F">
        <w:rPr>
          <w:sz w:val="28"/>
          <w:szCs w:val="28"/>
        </w:rPr>
        <w:lastRenderedPageBreak/>
        <w:t>предсказуемого окончания. Можно рассматривать его как «</w:t>
      </w:r>
      <w:proofErr w:type="spellStart"/>
      <w:r w:rsidRPr="00A5335F">
        <w:rPr>
          <w:sz w:val="28"/>
          <w:szCs w:val="28"/>
        </w:rPr>
        <w:t>эксгибиционистский</w:t>
      </w:r>
      <w:proofErr w:type="spellEnd"/>
      <w:r w:rsidRPr="00A5335F">
        <w:rPr>
          <w:sz w:val="28"/>
          <w:szCs w:val="28"/>
        </w:rPr>
        <w:t>» пласт экранного зрелища [3]</w:t>
      </w:r>
      <w:r w:rsidR="005768F1">
        <w:rPr>
          <w:sz w:val="28"/>
          <w:szCs w:val="28"/>
        </w:rPr>
        <w:t>, в</w:t>
      </w:r>
      <w:r w:rsidRPr="00A5335F">
        <w:rPr>
          <w:sz w:val="28"/>
          <w:szCs w:val="28"/>
        </w:rPr>
        <w:t xml:space="preserve"> то время как закадровый авторский текст представляет собой нарратив (</w:t>
      </w:r>
      <w:r w:rsidR="005768F1">
        <w:rPr>
          <w:sz w:val="28"/>
          <w:szCs w:val="28"/>
        </w:rPr>
        <w:t>его так и</w:t>
      </w:r>
      <w:r w:rsidRPr="00A5335F">
        <w:rPr>
          <w:sz w:val="28"/>
          <w:szCs w:val="28"/>
        </w:rPr>
        <w:t xml:space="preserve"> называ</w:t>
      </w:r>
      <w:r w:rsidR="005768F1">
        <w:rPr>
          <w:sz w:val="28"/>
          <w:szCs w:val="28"/>
        </w:rPr>
        <w:t>ют в английской профессиональной медиаречи –</w:t>
      </w:r>
      <w:r w:rsidRPr="00A5335F">
        <w:rPr>
          <w:sz w:val="28"/>
          <w:szCs w:val="28"/>
        </w:rPr>
        <w:t xml:space="preserve"> </w:t>
      </w:r>
      <w:proofErr w:type="spellStart"/>
      <w:r w:rsidRPr="00A5335F">
        <w:rPr>
          <w:sz w:val="28"/>
          <w:szCs w:val="28"/>
        </w:rPr>
        <w:t>narration</w:t>
      </w:r>
      <w:proofErr w:type="spellEnd"/>
      <w:r w:rsidRPr="00A5335F">
        <w:rPr>
          <w:sz w:val="28"/>
          <w:szCs w:val="28"/>
        </w:rPr>
        <w:t xml:space="preserve">), то есть ту область зрелища, которую </w:t>
      </w:r>
      <w:r w:rsidR="00951708" w:rsidRPr="00A5335F">
        <w:rPr>
          <w:sz w:val="28"/>
          <w:szCs w:val="28"/>
        </w:rPr>
        <w:t>Т. </w:t>
      </w:r>
      <w:proofErr w:type="spellStart"/>
      <w:r w:rsidRPr="00A5335F">
        <w:rPr>
          <w:sz w:val="28"/>
          <w:szCs w:val="28"/>
        </w:rPr>
        <w:t>Ганнинг</w:t>
      </w:r>
      <w:proofErr w:type="spellEnd"/>
      <w:r w:rsidRPr="00A5335F">
        <w:rPr>
          <w:sz w:val="28"/>
          <w:szCs w:val="28"/>
        </w:rPr>
        <w:t xml:space="preserve"> называл «</w:t>
      </w:r>
      <w:proofErr w:type="spellStart"/>
      <w:r w:rsidRPr="00A5335F">
        <w:rPr>
          <w:sz w:val="28"/>
          <w:szCs w:val="28"/>
        </w:rPr>
        <w:t>вуайеристической</w:t>
      </w:r>
      <w:proofErr w:type="spellEnd"/>
      <w:r w:rsidRPr="00A5335F">
        <w:rPr>
          <w:sz w:val="28"/>
          <w:szCs w:val="28"/>
        </w:rPr>
        <w:t>» (подгляд</w:t>
      </w:r>
      <w:r w:rsidR="00951708" w:rsidRPr="00A5335F">
        <w:rPr>
          <w:sz w:val="28"/>
          <w:szCs w:val="28"/>
        </w:rPr>
        <w:t>ывающей) или повествовательной.</w:t>
      </w:r>
    </w:p>
    <w:p w14:paraId="0714BE84" w14:textId="3C70C2F7" w:rsidR="004A6CB6" w:rsidRPr="00A5335F" w:rsidRDefault="004A6CB6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35F">
        <w:rPr>
          <w:sz w:val="28"/>
          <w:szCs w:val="28"/>
        </w:rPr>
        <w:t xml:space="preserve">Могут ли </w:t>
      </w:r>
      <w:proofErr w:type="spellStart"/>
      <w:r w:rsidRPr="00A5335F">
        <w:rPr>
          <w:sz w:val="28"/>
          <w:szCs w:val="28"/>
        </w:rPr>
        <w:t>закадр</w:t>
      </w:r>
      <w:proofErr w:type="spellEnd"/>
      <w:r w:rsidRPr="00A5335F">
        <w:rPr>
          <w:sz w:val="28"/>
          <w:szCs w:val="28"/>
        </w:rPr>
        <w:t xml:space="preserve"> и </w:t>
      </w:r>
      <w:proofErr w:type="spellStart"/>
      <w:r w:rsidRPr="00A5335F">
        <w:rPr>
          <w:sz w:val="28"/>
          <w:szCs w:val="28"/>
        </w:rPr>
        <w:t>синхрон</w:t>
      </w:r>
      <w:proofErr w:type="spellEnd"/>
      <w:r w:rsidRPr="00A5335F">
        <w:rPr>
          <w:sz w:val="28"/>
          <w:szCs w:val="28"/>
        </w:rPr>
        <w:t xml:space="preserve"> меняться функциями? В современном телевидении, ориентированном на эстетические критерии постмодерна, такие подмены логичны и возможны. Игра пронизывает поле ТВ-зрелищ, доставляя зрителю дополнительное наслаждение от отгадывания, к примеру, </w:t>
      </w:r>
      <w:proofErr w:type="spellStart"/>
      <w:r w:rsidRPr="00A5335F">
        <w:rPr>
          <w:sz w:val="28"/>
          <w:szCs w:val="28"/>
        </w:rPr>
        <w:t>интертекстуальной</w:t>
      </w:r>
      <w:proofErr w:type="spellEnd"/>
      <w:r w:rsidRPr="00A5335F">
        <w:rPr>
          <w:sz w:val="28"/>
          <w:szCs w:val="28"/>
        </w:rPr>
        <w:t xml:space="preserve"> или стилистической загадки, ломающей рутину </w:t>
      </w:r>
      <w:proofErr w:type="spellStart"/>
      <w:r w:rsidRPr="00A5335F">
        <w:rPr>
          <w:sz w:val="28"/>
          <w:szCs w:val="28"/>
        </w:rPr>
        <w:t>телеповествования</w:t>
      </w:r>
      <w:proofErr w:type="spellEnd"/>
      <w:r w:rsidRPr="00A5335F">
        <w:rPr>
          <w:sz w:val="28"/>
          <w:szCs w:val="28"/>
        </w:rPr>
        <w:t xml:space="preserve">. При переходе ТВ-текстов в </w:t>
      </w:r>
      <w:r w:rsidR="005768F1">
        <w:rPr>
          <w:sz w:val="28"/>
          <w:szCs w:val="28"/>
        </w:rPr>
        <w:t>и</w:t>
      </w:r>
      <w:r w:rsidRPr="00A5335F">
        <w:rPr>
          <w:sz w:val="28"/>
          <w:szCs w:val="28"/>
        </w:rPr>
        <w:t xml:space="preserve">нтернет они теряют </w:t>
      </w:r>
      <w:r w:rsidR="00951708" w:rsidRPr="00A5335F">
        <w:rPr>
          <w:sz w:val="28"/>
          <w:szCs w:val="28"/>
        </w:rPr>
        <w:t>часть свойств, в первую очередь</w:t>
      </w:r>
      <w:r w:rsidRPr="00A5335F">
        <w:rPr>
          <w:sz w:val="28"/>
          <w:szCs w:val="28"/>
        </w:rPr>
        <w:t xml:space="preserve"> </w:t>
      </w:r>
      <w:proofErr w:type="spellStart"/>
      <w:r w:rsidRPr="00A5335F">
        <w:rPr>
          <w:sz w:val="28"/>
          <w:szCs w:val="28"/>
        </w:rPr>
        <w:t>одномоментность</w:t>
      </w:r>
      <w:proofErr w:type="spellEnd"/>
      <w:r w:rsidRPr="00A5335F">
        <w:rPr>
          <w:sz w:val="28"/>
          <w:szCs w:val="28"/>
        </w:rPr>
        <w:t xml:space="preserve"> и необратимость восприятия. Возможность пересмотреть увиденное, остановить трансляцию, вслушаться в вербальные тексты влияет на структуру аудиовизуального продукта, заставляя авторов подстраивать его под </w:t>
      </w:r>
      <w:r w:rsidR="005768F1">
        <w:rPr>
          <w:sz w:val="28"/>
          <w:szCs w:val="28"/>
        </w:rPr>
        <w:t>новые</w:t>
      </w:r>
      <w:r w:rsidRPr="00A5335F">
        <w:rPr>
          <w:sz w:val="28"/>
          <w:szCs w:val="28"/>
        </w:rPr>
        <w:t xml:space="preserve"> </w:t>
      </w:r>
      <w:r w:rsidR="005768F1">
        <w:rPr>
          <w:sz w:val="28"/>
          <w:szCs w:val="28"/>
        </w:rPr>
        <w:t>привычки</w:t>
      </w:r>
      <w:r w:rsidRPr="00A5335F">
        <w:rPr>
          <w:sz w:val="28"/>
          <w:szCs w:val="28"/>
        </w:rPr>
        <w:t xml:space="preserve"> и </w:t>
      </w:r>
      <w:r w:rsidR="005768F1">
        <w:rPr>
          <w:sz w:val="28"/>
          <w:szCs w:val="28"/>
        </w:rPr>
        <w:t xml:space="preserve">другие </w:t>
      </w:r>
      <w:r w:rsidRPr="00A5335F">
        <w:rPr>
          <w:sz w:val="28"/>
          <w:szCs w:val="28"/>
        </w:rPr>
        <w:t xml:space="preserve">социальные практики </w:t>
      </w:r>
      <w:proofErr w:type="spellStart"/>
      <w:r w:rsidRPr="00A5335F">
        <w:rPr>
          <w:sz w:val="28"/>
          <w:szCs w:val="28"/>
        </w:rPr>
        <w:t>медиапотребления</w:t>
      </w:r>
      <w:proofErr w:type="spellEnd"/>
      <w:r w:rsidRPr="00A5335F">
        <w:rPr>
          <w:sz w:val="28"/>
          <w:szCs w:val="28"/>
        </w:rPr>
        <w:t>.</w:t>
      </w:r>
    </w:p>
    <w:p w14:paraId="41DD74FE" w14:textId="77777777" w:rsidR="00F45A03" w:rsidRPr="00A5335F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5335F">
        <w:rPr>
          <w:sz w:val="28"/>
          <w:szCs w:val="28"/>
        </w:rPr>
        <w:t>Литература</w:t>
      </w:r>
    </w:p>
    <w:p w14:paraId="67DE0019" w14:textId="3B3F916D" w:rsidR="004A6CB6" w:rsidRPr="00A5335F" w:rsidRDefault="007E6158" w:rsidP="004A6C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35F">
        <w:rPr>
          <w:sz w:val="28"/>
          <w:szCs w:val="28"/>
        </w:rPr>
        <w:t xml:space="preserve">1. </w:t>
      </w:r>
      <w:proofErr w:type="spellStart"/>
      <w:r w:rsidR="004A6CB6" w:rsidRPr="00A5335F">
        <w:rPr>
          <w:sz w:val="28"/>
          <w:szCs w:val="28"/>
        </w:rPr>
        <w:t>Козуляев</w:t>
      </w:r>
      <w:proofErr w:type="spellEnd"/>
      <w:r w:rsidR="005768F1">
        <w:rPr>
          <w:sz w:val="28"/>
          <w:szCs w:val="28"/>
        </w:rPr>
        <w:t xml:space="preserve"> </w:t>
      </w:r>
      <w:r w:rsidR="004A6CB6" w:rsidRPr="00A5335F">
        <w:rPr>
          <w:sz w:val="28"/>
          <w:szCs w:val="28"/>
        </w:rPr>
        <w:t xml:space="preserve">А. В. Интеграционная модель обучения аудиовизуальному переводу (английский язык). </w:t>
      </w:r>
      <w:proofErr w:type="spellStart"/>
      <w:r w:rsidR="004A6CB6" w:rsidRPr="00A5335F">
        <w:rPr>
          <w:sz w:val="28"/>
          <w:szCs w:val="28"/>
        </w:rPr>
        <w:t>Дис</w:t>
      </w:r>
      <w:proofErr w:type="spellEnd"/>
      <w:r w:rsidR="000E1969" w:rsidRPr="00A5335F">
        <w:rPr>
          <w:sz w:val="28"/>
          <w:szCs w:val="28"/>
        </w:rPr>
        <w:t>. …</w:t>
      </w:r>
      <w:r w:rsidR="004A6CB6" w:rsidRPr="00A5335F">
        <w:rPr>
          <w:sz w:val="28"/>
          <w:szCs w:val="28"/>
        </w:rPr>
        <w:t xml:space="preserve"> канд</w:t>
      </w:r>
      <w:r w:rsidR="000E1969" w:rsidRPr="00A5335F">
        <w:rPr>
          <w:sz w:val="28"/>
          <w:szCs w:val="28"/>
        </w:rPr>
        <w:t>.</w:t>
      </w:r>
      <w:r w:rsidR="004A6CB6" w:rsidRPr="00A5335F">
        <w:rPr>
          <w:sz w:val="28"/>
          <w:szCs w:val="28"/>
        </w:rPr>
        <w:t xml:space="preserve"> педаг</w:t>
      </w:r>
      <w:r w:rsidR="000E1969" w:rsidRPr="00A5335F">
        <w:rPr>
          <w:sz w:val="28"/>
          <w:szCs w:val="28"/>
        </w:rPr>
        <w:t>ог.</w:t>
      </w:r>
      <w:r w:rsidR="004A6CB6" w:rsidRPr="00A5335F">
        <w:rPr>
          <w:sz w:val="28"/>
          <w:szCs w:val="28"/>
        </w:rPr>
        <w:t xml:space="preserve"> </w:t>
      </w:r>
      <w:r w:rsidR="000E1969" w:rsidRPr="00A5335F">
        <w:rPr>
          <w:sz w:val="28"/>
          <w:szCs w:val="28"/>
        </w:rPr>
        <w:t>наук.</w:t>
      </w:r>
      <w:r w:rsidR="004A6CB6" w:rsidRPr="00A5335F">
        <w:rPr>
          <w:sz w:val="28"/>
          <w:szCs w:val="28"/>
        </w:rPr>
        <w:t xml:space="preserve"> М., 2019.</w:t>
      </w:r>
    </w:p>
    <w:p w14:paraId="4AB6B864" w14:textId="555DF05C" w:rsidR="004A6CB6" w:rsidRPr="00A5335F" w:rsidRDefault="004A6CB6" w:rsidP="004A6C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5335F">
        <w:rPr>
          <w:sz w:val="28"/>
          <w:szCs w:val="28"/>
        </w:rPr>
        <w:t>2. Коньков</w:t>
      </w:r>
      <w:r w:rsidR="005768F1">
        <w:rPr>
          <w:sz w:val="28"/>
          <w:szCs w:val="28"/>
        </w:rPr>
        <w:t xml:space="preserve"> </w:t>
      </w:r>
      <w:r w:rsidRPr="00A5335F">
        <w:rPr>
          <w:sz w:val="28"/>
          <w:szCs w:val="28"/>
        </w:rPr>
        <w:t>В. И. Медиаречь: содержание понятия и принцип</w:t>
      </w:r>
      <w:r w:rsidR="000E1969" w:rsidRPr="00A5335F">
        <w:rPr>
          <w:sz w:val="28"/>
          <w:szCs w:val="28"/>
        </w:rPr>
        <w:t>ы анализа // Мир русского слова.</w:t>
      </w:r>
      <w:r w:rsidRPr="00A5335F">
        <w:rPr>
          <w:sz w:val="28"/>
          <w:szCs w:val="28"/>
        </w:rPr>
        <w:t xml:space="preserve"> </w:t>
      </w:r>
      <w:r w:rsidRPr="00A5335F">
        <w:rPr>
          <w:sz w:val="28"/>
          <w:szCs w:val="28"/>
          <w:lang w:val="en-US"/>
        </w:rPr>
        <w:t>2016</w:t>
      </w:r>
      <w:r w:rsidR="000E1969" w:rsidRPr="00A5335F">
        <w:rPr>
          <w:sz w:val="28"/>
          <w:szCs w:val="28"/>
          <w:lang w:val="en-US"/>
        </w:rPr>
        <w:t>.</w:t>
      </w:r>
      <w:r w:rsidRPr="00A5335F">
        <w:rPr>
          <w:sz w:val="28"/>
          <w:szCs w:val="28"/>
          <w:lang w:val="en-US"/>
        </w:rPr>
        <w:t xml:space="preserve"> № 3. </w:t>
      </w:r>
      <w:r w:rsidRPr="00A5335F">
        <w:rPr>
          <w:sz w:val="28"/>
          <w:szCs w:val="28"/>
        </w:rPr>
        <w:t>С</w:t>
      </w:r>
      <w:r w:rsidR="00767DB0" w:rsidRPr="00A5335F">
        <w:rPr>
          <w:sz w:val="28"/>
          <w:szCs w:val="28"/>
          <w:lang w:val="en-US"/>
        </w:rPr>
        <w:t>. 58</w:t>
      </w:r>
      <w:r w:rsidR="005768F1">
        <w:rPr>
          <w:sz w:val="28"/>
          <w:szCs w:val="28"/>
        </w:rPr>
        <w:t>–</w:t>
      </w:r>
      <w:r w:rsidR="00767DB0" w:rsidRPr="00A5335F">
        <w:rPr>
          <w:sz w:val="28"/>
          <w:szCs w:val="28"/>
          <w:lang w:val="en-US"/>
        </w:rPr>
        <w:t>63.</w:t>
      </w:r>
    </w:p>
    <w:p w14:paraId="5ECCB116" w14:textId="77777777" w:rsidR="004A6CB6" w:rsidRPr="00A5335F" w:rsidRDefault="004A6CB6" w:rsidP="004A6CB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335F">
        <w:rPr>
          <w:sz w:val="28"/>
          <w:szCs w:val="28"/>
          <w:lang w:val="en-US"/>
        </w:rPr>
        <w:t xml:space="preserve">3. Gunning Tom. The Cinema of Attraction: Early Film, Its Spectator and the Avant-Garde. </w:t>
      </w:r>
      <w:r w:rsidRPr="00A5335F">
        <w:rPr>
          <w:sz w:val="28"/>
          <w:szCs w:val="28"/>
        </w:rPr>
        <w:t>1990</w:t>
      </w:r>
      <w:r w:rsidR="007F1352" w:rsidRPr="00A5335F">
        <w:rPr>
          <w:sz w:val="28"/>
          <w:szCs w:val="28"/>
        </w:rPr>
        <w:t xml:space="preserve"> // Сайт Колумбийского университета. </w:t>
      </w:r>
      <w:r w:rsidR="007F1352" w:rsidRPr="00A5335F">
        <w:rPr>
          <w:sz w:val="28"/>
          <w:szCs w:val="28"/>
          <w:lang w:val="en-US"/>
        </w:rPr>
        <w:t>URL</w:t>
      </w:r>
      <w:r w:rsidR="007F1352" w:rsidRPr="00A5335F">
        <w:rPr>
          <w:sz w:val="28"/>
          <w:szCs w:val="28"/>
        </w:rPr>
        <w:t>:</w:t>
      </w:r>
      <w:r w:rsidR="000E1969" w:rsidRPr="00A5335F">
        <w:rPr>
          <w:sz w:val="28"/>
          <w:szCs w:val="28"/>
        </w:rPr>
        <w:t xml:space="preserve"> </w:t>
      </w:r>
      <w:r w:rsidR="000E1969" w:rsidRPr="00A5335F">
        <w:rPr>
          <w:sz w:val="28"/>
          <w:szCs w:val="28"/>
          <w:lang w:val="en-US"/>
        </w:rPr>
        <w:t>http</w:t>
      </w:r>
      <w:r w:rsidR="000E1969" w:rsidRPr="00A5335F">
        <w:rPr>
          <w:sz w:val="28"/>
          <w:szCs w:val="28"/>
        </w:rPr>
        <w:t>://</w:t>
      </w:r>
      <w:r w:rsidR="000E1969" w:rsidRPr="00A5335F">
        <w:rPr>
          <w:sz w:val="28"/>
          <w:szCs w:val="28"/>
          <w:lang w:val="en-US"/>
        </w:rPr>
        <w:t>www</w:t>
      </w:r>
      <w:r w:rsidR="000E1969" w:rsidRPr="00A5335F">
        <w:rPr>
          <w:sz w:val="28"/>
          <w:szCs w:val="28"/>
        </w:rPr>
        <w:t>.</w:t>
      </w:r>
      <w:proofErr w:type="spellStart"/>
      <w:r w:rsidR="000E1969" w:rsidRPr="00A5335F">
        <w:rPr>
          <w:sz w:val="28"/>
          <w:szCs w:val="28"/>
          <w:lang w:val="en-US"/>
        </w:rPr>
        <w:t>columbia</w:t>
      </w:r>
      <w:proofErr w:type="spellEnd"/>
      <w:r w:rsidR="000E1969" w:rsidRPr="00A5335F">
        <w:rPr>
          <w:sz w:val="28"/>
          <w:szCs w:val="28"/>
        </w:rPr>
        <w:t>.</w:t>
      </w:r>
      <w:proofErr w:type="spellStart"/>
      <w:r w:rsidR="000E1969" w:rsidRPr="00A5335F">
        <w:rPr>
          <w:sz w:val="28"/>
          <w:szCs w:val="28"/>
          <w:lang w:val="en-US"/>
        </w:rPr>
        <w:t>edu</w:t>
      </w:r>
      <w:proofErr w:type="spellEnd"/>
      <w:r w:rsidR="000E1969" w:rsidRPr="00A5335F">
        <w:rPr>
          <w:sz w:val="28"/>
          <w:szCs w:val="28"/>
        </w:rPr>
        <w:t>/</w:t>
      </w:r>
      <w:proofErr w:type="spellStart"/>
      <w:r w:rsidR="000E1969" w:rsidRPr="00A5335F">
        <w:rPr>
          <w:sz w:val="28"/>
          <w:szCs w:val="28"/>
          <w:lang w:val="en-US"/>
        </w:rPr>
        <w:t>itc</w:t>
      </w:r>
      <w:proofErr w:type="spellEnd"/>
      <w:r w:rsidR="000E1969" w:rsidRPr="00A5335F">
        <w:rPr>
          <w:sz w:val="28"/>
          <w:szCs w:val="28"/>
        </w:rPr>
        <w:t>/</w:t>
      </w:r>
      <w:r w:rsidR="000E1969" w:rsidRPr="00A5335F">
        <w:rPr>
          <w:sz w:val="28"/>
          <w:szCs w:val="28"/>
          <w:lang w:val="en-US"/>
        </w:rPr>
        <w:t>film</w:t>
      </w:r>
      <w:r w:rsidR="000E1969" w:rsidRPr="00A5335F">
        <w:rPr>
          <w:sz w:val="28"/>
          <w:szCs w:val="28"/>
        </w:rPr>
        <w:t>/</w:t>
      </w:r>
      <w:proofErr w:type="spellStart"/>
      <w:r w:rsidR="000E1969" w:rsidRPr="00A5335F">
        <w:rPr>
          <w:sz w:val="28"/>
          <w:szCs w:val="28"/>
          <w:lang w:val="en-US"/>
        </w:rPr>
        <w:t>gaines</w:t>
      </w:r>
      <w:proofErr w:type="spellEnd"/>
      <w:r w:rsidR="000E1969" w:rsidRPr="00A5335F">
        <w:rPr>
          <w:sz w:val="28"/>
          <w:szCs w:val="28"/>
        </w:rPr>
        <w:t>/</w:t>
      </w:r>
      <w:r w:rsidR="000E1969" w:rsidRPr="00A5335F">
        <w:rPr>
          <w:sz w:val="28"/>
          <w:szCs w:val="28"/>
          <w:lang w:val="en-US"/>
        </w:rPr>
        <w:t>historiography</w:t>
      </w:r>
      <w:r w:rsidR="000E1969" w:rsidRPr="00A5335F">
        <w:rPr>
          <w:sz w:val="28"/>
          <w:szCs w:val="28"/>
        </w:rPr>
        <w:t>/</w:t>
      </w:r>
      <w:r w:rsidR="000E1969" w:rsidRPr="00A5335F">
        <w:rPr>
          <w:sz w:val="28"/>
          <w:szCs w:val="28"/>
          <w:lang w:val="en-US"/>
        </w:rPr>
        <w:t>Gunning</w:t>
      </w:r>
      <w:r w:rsidR="000E1969" w:rsidRPr="00A5335F">
        <w:rPr>
          <w:sz w:val="28"/>
          <w:szCs w:val="28"/>
        </w:rPr>
        <w:t>.</w:t>
      </w:r>
      <w:r w:rsidR="000E1969" w:rsidRPr="00A5335F">
        <w:rPr>
          <w:sz w:val="28"/>
          <w:szCs w:val="28"/>
          <w:lang w:val="en-US"/>
        </w:rPr>
        <w:t>pdf</w:t>
      </w:r>
      <w:r w:rsidR="000E1969" w:rsidRPr="00A5335F">
        <w:rPr>
          <w:sz w:val="28"/>
          <w:szCs w:val="28"/>
        </w:rPr>
        <w:t>/</w:t>
      </w:r>
      <w:r w:rsidR="007F1352" w:rsidRPr="00A5335F">
        <w:rPr>
          <w:sz w:val="28"/>
          <w:szCs w:val="28"/>
        </w:rPr>
        <w:t xml:space="preserve">. </w:t>
      </w:r>
      <w:r w:rsidRPr="00A5335F">
        <w:rPr>
          <w:sz w:val="28"/>
          <w:szCs w:val="28"/>
        </w:rPr>
        <w:t>Дата обращения 20.01.2020</w:t>
      </w:r>
      <w:r w:rsidR="00767DB0" w:rsidRPr="00A5335F">
        <w:rPr>
          <w:sz w:val="28"/>
          <w:szCs w:val="28"/>
        </w:rPr>
        <w:t>.</w:t>
      </w:r>
    </w:p>
    <w:sectPr w:rsidR="004A6CB6" w:rsidRPr="00A5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0E1969"/>
    <w:rsid w:val="00107FCD"/>
    <w:rsid w:val="00184A17"/>
    <w:rsid w:val="004A6CB6"/>
    <w:rsid w:val="00512FBF"/>
    <w:rsid w:val="005768F1"/>
    <w:rsid w:val="0068048F"/>
    <w:rsid w:val="006D3740"/>
    <w:rsid w:val="00760F54"/>
    <w:rsid w:val="00767DB0"/>
    <w:rsid w:val="007E6158"/>
    <w:rsid w:val="007F1352"/>
    <w:rsid w:val="00951708"/>
    <w:rsid w:val="00A31848"/>
    <w:rsid w:val="00A42A4A"/>
    <w:rsid w:val="00A5335F"/>
    <w:rsid w:val="00AE3A0B"/>
    <w:rsid w:val="00B75E0A"/>
    <w:rsid w:val="00B90F13"/>
    <w:rsid w:val="00BD7F67"/>
    <w:rsid w:val="00C47724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2D5E"/>
  <w15:docId w15:val="{F3786AFA-4045-4494-A9D3-B21AADEA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7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k06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2020-02-18T09:36:00Z</dcterms:created>
  <dcterms:modified xsi:type="dcterms:W3CDTF">2020-02-18T09:36:00Z</dcterms:modified>
</cp:coreProperties>
</file>