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CE4" w:rsidRPr="00AF0CE4" w:rsidRDefault="00AF0CE4" w:rsidP="00AF0CE4">
      <w:pPr>
        <w:pStyle w:val="a3"/>
        <w:spacing w:before="0" w:beforeAutospacing="0" w:after="0" w:afterAutospacing="0" w:line="360" w:lineRule="auto"/>
        <w:ind w:firstLine="708"/>
        <w:rPr>
          <w:b/>
          <w:sz w:val="28"/>
          <w:szCs w:val="28"/>
        </w:rPr>
      </w:pPr>
      <w:r w:rsidRPr="00AF0CE4">
        <w:rPr>
          <w:b/>
          <w:sz w:val="28"/>
          <w:szCs w:val="28"/>
        </w:rPr>
        <w:t>Юлия Борисовна Балашова</w:t>
      </w:r>
    </w:p>
    <w:p w:rsidR="00AF0CE4" w:rsidRPr="00AF0CE4" w:rsidRDefault="00AF0CE4" w:rsidP="00AF0CE4">
      <w:pPr>
        <w:pStyle w:val="a3"/>
        <w:spacing w:before="0" w:beforeAutospacing="0" w:after="0" w:afterAutospacing="0" w:line="360" w:lineRule="auto"/>
        <w:ind w:left="708"/>
        <w:rPr>
          <w:sz w:val="28"/>
          <w:szCs w:val="28"/>
        </w:rPr>
      </w:pPr>
      <w:r w:rsidRPr="00AF0CE4">
        <w:rPr>
          <w:sz w:val="28"/>
          <w:szCs w:val="28"/>
        </w:rPr>
        <w:t>Санкт-Петербургск</w:t>
      </w:r>
      <w:r>
        <w:rPr>
          <w:sz w:val="28"/>
          <w:szCs w:val="28"/>
        </w:rPr>
        <w:t>ий государственный университет</w:t>
      </w:r>
      <w:r>
        <w:rPr>
          <w:sz w:val="28"/>
          <w:szCs w:val="28"/>
        </w:rPr>
        <w:br/>
        <w:t>j.balashova@spbu.ru</w:t>
      </w:r>
      <w:r>
        <w:rPr>
          <w:sz w:val="28"/>
          <w:szCs w:val="28"/>
        </w:rPr>
        <w:br/>
      </w:r>
      <w:r w:rsidRPr="00AF0CE4">
        <w:rPr>
          <w:sz w:val="28"/>
          <w:szCs w:val="28"/>
        </w:rPr>
        <w:br/>
      </w:r>
      <w:r w:rsidRPr="00AF0CE4">
        <w:rPr>
          <w:b/>
          <w:sz w:val="28"/>
          <w:szCs w:val="28"/>
        </w:rPr>
        <w:t xml:space="preserve">Гражданская война как литературный </w:t>
      </w:r>
      <w:proofErr w:type="spellStart"/>
      <w:r w:rsidRPr="00AF0CE4">
        <w:rPr>
          <w:b/>
          <w:sz w:val="28"/>
          <w:szCs w:val="28"/>
        </w:rPr>
        <w:t>социофакт</w:t>
      </w:r>
      <w:proofErr w:type="spellEnd"/>
      <w:r w:rsidRPr="00AF0CE4">
        <w:rPr>
          <w:b/>
          <w:sz w:val="28"/>
          <w:szCs w:val="28"/>
        </w:rPr>
        <w:t xml:space="preserve"> в альманахах 1920-х годов</w:t>
      </w:r>
    </w:p>
    <w:p w:rsidR="00AF0CE4" w:rsidRDefault="00AF0CE4" w:rsidP="00AF0CE4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AF0CE4" w:rsidRPr="00AF0CE4" w:rsidRDefault="00AF0CE4" w:rsidP="00AF0CE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F0CE4">
        <w:rPr>
          <w:sz w:val="28"/>
          <w:szCs w:val="28"/>
        </w:rPr>
        <w:t xml:space="preserve">Рассматривается адаптация событий Гражданской войны для массовой аудитории в альманахах 1920-х годов. Такого рода </w:t>
      </w:r>
      <w:proofErr w:type="spellStart"/>
      <w:r w:rsidRPr="00AF0CE4">
        <w:rPr>
          <w:sz w:val="28"/>
          <w:szCs w:val="28"/>
        </w:rPr>
        <w:t>социодинамика</w:t>
      </w:r>
      <w:proofErr w:type="spellEnd"/>
      <w:r w:rsidRPr="00AF0CE4">
        <w:rPr>
          <w:sz w:val="28"/>
          <w:szCs w:val="28"/>
        </w:rPr>
        <w:t xml:space="preserve"> трактуется как трансформация исторического процесса, становящегося литературным.</w:t>
      </w:r>
    </w:p>
    <w:p w:rsidR="00AF0CE4" w:rsidRPr="00AF0CE4" w:rsidRDefault="00AF0CE4" w:rsidP="00AF0CE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F0CE4">
        <w:rPr>
          <w:bCs/>
          <w:sz w:val="28"/>
          <w:szCs w:val="28"/>
        </w:rPr>
        <w:t>Ключевые слова:</w:t>
      </w:r>
      <w:r w:rsidR="00113E43">
        <w:rPr>
          <w:sz w:val="28"/>
          <w:szCs w:val="28"/>
        </w:rPr>
        <w:t> а</w:t>
      </w:r>
      <w:r w:rsidRPr="00AF0CE4">
        <w:rPr>
          <w:sz w:val="28"/>
          <w:szCs w:val="28"/>
        </w:rPr>
        <w:t>льманахи, 1920-е годы, Гражданская война, нарратив.</w:t>
      </w:r>
    </w:p>
    <w:p w:rsidR="00AF0CE4" w:rsidRDefault="00AF0CE4" w:rsidP="00AF0CE4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AF0CE4" w:rsidRDefault="00AF0CE4" w:rsidP="00AF0CE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F0CE4">
        <w:rPr>
          <w:sz w:val="28"/>
          <w:szCs w:val="28"/>
        </w:rPr>
        <w:t xml:space="preserve">Память о войне конструируется по законам символической реальности. Преодолению коллективной драмы гипотетически способствует древнейший символический порядок объединения двух полюсов мира: трагического и комического. Приём изображения войны как авантюры с элементами фарса хорошо известен в художественной литературе («Похождения бравого солдата Швейка» Я. Гашека, «Рассказы Синебрюхова» М. Зощенко, трилогия о солдате </w:t>
      </w:r>
      <w:proofErr w:type="spellStart"/>
      <w:r w:rsidRPr="00AF0CE4">
        <w:rPr>
          <w:sz w:val="28"/>
          <w:szCs w:val="28"/>
        </w:rPr>
        <w:t>Чонкине</w:t>
      </w:r>
      <w:proofErr w:type="spellEnd"/>
      <w:r w:rsidRPr="00AF0CE4">
        <w:rPr>
          <w:sz w:val="28"/>
          <w:szCs w:val="28"/>
        </w:rPr>
        <w:t xml:space="preserve"> В. Войновича и др.). Такого рода </w:t>
      </w:r>
      <w:proofErr w:type="spellStart"/>
      <w:r w:rsidRPr="00AF0CE4">
        <w:rPr>
          <w:sz w:val="28"/>
          <w:szCs w:val="28"/>
        </w:rPr>
        <w:t>десакрализация</w:t>
      </w:r>
      <w:proofErr w:type="spellEnd"/>
      <w:r w:rsidRPr="00AF0CE4">
        <w:rPr>
          <w:sz w:val="28"/>
          <w:szCs w:val="28"/>
        </w:rPr>
        <w:t xml:space="preserve">, трансформирующая неизбывное и страшное в </w:t>
      </w:r>
      <w:proofErr w:type="spellStart"/>
      <w:r w:rsidRPr="00AF0CE4">
        <w:rPr>
          <w:sz w:val="28"/>
          <w:szCs w:val="28"/>
        </w:rPr>
        <w:t>нарративное</w:t>
      </w:r>
      <w:proofErr w:type="spellEnd"/>
      <w:r w:rsidRPr="00AF0CE4">
        <w:rPr>
          <w:sz w:val="28"/>
          <w:szCs w:val="28"/>
        </w:rPr>
        <w:t xml:space="preserve"> (поддающееся рассказыванию), способствует «</w:t>
      </w:r>
      <w:proofErr w:type="spellStart"/>
      <w:r w:rsidRPr="00AF0CE4">
        <w:rPr>
          <w:sz w:val="28"/>
          <w:szCs w:val="28"/>
        </w:rPr>
        <w:t>остранению</w:t>
      </w:r>
      <w:proofErr w:type="spellEnd"/>
      <w:r w:rsidRPr="00AF0CE4">
        <w:rPr>
          <w:sz w:val="28"/>
          <w:szCs w:val="28"/>
        </w:rPr>
        <w:t xml:space="preserve">» </w:t>
      </w:r>
      <w:proofErr w:type="spellStart"/>
      <w:r w:rsidRPr="00AF0CE4">
        <w:rPr>
          <w:sz w:val="28"/>
          <w:szCs w:val="28"/>
        </w:rPr>
        <w:t>травматичных</w:t>
      </w:r>
      <w:proofErr w:type="spellEnd"/>
      <w:r w:rsidRPr="00AF0CE4">
        <w:rPr>
          <w:sz w:val="28"/>
          <w:szCs w:val="28"/>
        </w:rPr>
        <w:t xml:space="preserve"> событий, выполняет для аудитории важнейшую психотерапевтическую функцию. По образному выражению Маршалла </w:t>
      </w:r>
      <w:proofErr w:type="spellStart"/>
      <w:r w:rsidRPr="00AF0CE4">
        <w:rPr>
          <w:sz w:val="28"/>
          <w:szCs w:val="28"/>
        </w:rPr>
        <w:t>Маклюэна</w:t>
      </w:r>
      <w:proofErr w:type="spellEnd"/>
      <w:r w:rsidRPr="00AF0CE4">
        <w:rPr>
          <w:sz w:val="28"/>
          <w:szCs w:val="28"/>
        </w:rPr>
        <w:t>, «поскольку холодная война и горячая бомба нас пугают, культурной стратегией, в которой мы отчаянно нуждае</w:t>
      </w:r>
      <w:r>
        <w:rPr>
          <w:sz w:val="28"/>
          <w:szCs w:val="28"/>
        </w:rPr>
        <w:t>мся, является юмор и игра» [3].</w:t>
      </w:r>
    </w:p>
    <w:p w:rsidR="00AF0CE4" w:rsidRDefault="00AF0CE4" w:rsidP="00AF0CE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F0CE4">
        <w:rPr>
          <w:sz w:val="28"/>
          <w:szCs w:val="28"/>
        </w:rPr>
        <w:t xml:space="preserve">По следам Гражданской войны в 1920-е годы массовая пресса начинает довольно активно использовать аналогичный подход. Помимо ритуальных статей, </w:t>
      </w:r>
      <w:proofErr w:type="gramStart"/>
      <w:r w:rsidRPr="00AF0CE4">
        <w:rPr>
          <w:sz w:val="28"/>
          <w:szCs w:val="28"/>
        </w:rPr>
        <w:t>например</w:t>
      </w:r>
      <w:proofErr w:type="gramEnd"/>
      <w:r w:rsidRPr="00AF0CE4">
        <w:rPr>
          <w:sz w:val="28"/>
          <w:szCs w:val="28"/>
        </w:rPr>
        <w:t xml:space="preserve"> о «роли тов. Сталина в борьбе за Царицын», в таком востребованном в 1920–1930-е годы типе издания, как литературно-художественные альманахи, публикуется ряд романов и повестей, связанных </w:t>
      </w:r>
      <w:r w:rsidRPr="00AF0CE4">
        <w:rPr>
          <w:sz w:val="28"/>
          <w:szCs w:val="28"/>
        </w:rPr>
        <w:lastRenderedPageBreak/>
        <w:t xml:space="preserve">с гражданским конфликтом. Так, в повести рабочего писателя Алексея </w:t>
      </w:r>
      <w:proofErr w:type="spellStart"/>
      <w:r w:rsidRPr="00AF0CE4">
        <w:rPr>
          <w:sz w:val="28"/>
          <w:szCs w:val="28"/>
        </w:rPr>
        <w:t>Бибика</w:t>
      </w:r>
      <w:proofErr w:type="spellEnd"/>
      <w:r w:rsidRPr="00AF0CE4">
        <w:rPr>
          <w:sz w:val="28"/>
          <w:szCs w:val="28"/>
        </w:rPr>
        <w:t xml:space="preserve"> «</w:t>
      </w:r>
      <w:proofErr w:type="spellStart"/>
      <w:r w:rsidRPr="00AF0CE4">
        <w:rPr>
          <w:sz w:val="28"/>
          <w:szCs w:val="28"/>
        </w:rPr>
        <w:t>Катрусина</w:t>
      </w:r>
      <w:proofErr w:type="spellEnd"/>
      <w:r w:rsidRPr="00AF0CE4">
        <w:rPr>
          <w:sz w:val="28"/>
          <w:szCs w:val="28"/>
        </w:rPr>
        <w:t xml:space="preserve"> вышка» (Литературно-художественные сборники «Недра». Кн. 17. М., 1929) легко узнаваемая ситуация недавнего прошлого – временное безвластие в Крыму – трансформирована в полном соответствии с логикой авантюрно-приключенческого романа. Основная сюжетная линия «</w:t>
      </w:r>
      <w:proofErr w:type="spellStart"/>
      <w:r w:rsidRPr="00AF0CE4">
        <w:rPr>
          <w:sz w:val="28"/>
          <w:szCs w:val="28"/>
        </w:rPr>
        <w:t>Катрусиной</w:t>
      </w:r>
      <w:proofErr w:type="spellEnd"/>
      <w:r w:rsidRPr="00AF0CE4">
        <w:rPr>
          <w:sz w:val="28"/>
          <w:szCs w:val="28"/>
        </w:rPr>
        <w:t xml:space="preserve"> вышки», осложнённая отрывочными побочными, сводится к следующему: бандиты в масках (отставшие белые) нападают на мирную дачу профессора, где случайно оказывается красный командир. Героиня, </w:t>
      </w:r>
      <w:proofErr w:type="spellStart"/>
      <w:r w:rsidRPr="00AF0CE4">
        <w:rPr>
          <w:sz w:val="28"/>
          <w:szCs w:val="28"/>
        </w:rPr>
        <w:t>Катруся</w:t>
      </w:r>
      <w:proofErr w:type="spellEnd"/>
      <w:r w:rsidRPr="00AF0CE4">
        <w:rPr>
          <w:sz w:val="28"/>
          <w:szCs w:val="28"/>
        </w:rPr>
        <w:t xml:space="preserve">, решает пожертвовать собой – обманом уводит разбойников, уверяя, что на соседней даче спрятано золото. Вовремя подоспевший отряд красноармейцев обезвреживает шайку и спасает </w:t>
      </w:r>
      <w:proofErr w:type="spellStart"/>
      <w:r w:rsidRPr="00AF0CE4">
        <w:rPr>
          <w:sz w:val="28"/>
          <w:szCs w:val="28"/>
        </w:rPr>
        <w:t>Катрусю</w:t>
      </w:r>
      <w:proofErr w:type="spellEnd"/>
      <w:r w:rsidRPr="00AF0CE4">
        <w:rPr>
          <w:sz w:val="28"/>
          <w:szCs w:val="28"/>
        </w:rPr>
        <w:t xml:space="preserve">. Сам сюжет разворачивается как реализация игры в клишированный приключенческий роман, которую ведут юные герои (сверстники младшего брата героини), активно штудирующие соответствующую литературу. Другой пример – чисто сюжетный, авантюрный роман Аркадия Голикова (псевдоним – Гайдар) «В дни поражений и побед» (Литературно-художественные альманахи «Ковш». Кн. первая. Л., 1925). Роман основан на вполне явленных и развёрнутых случайностях. «Центр тяжести» здесь сосредоточен на интриге: военных похождениях «трёх товарищей», молодых красных командиров, счастливо преодолевающих опасности. Отметим, что Гражданская война воссоздана в обозначенной группе текстов как жанрово-стилевое клише, с приоритетной ролью </w:t>
      </w:r>
      <w:proofErr w:type="spellStart"/>
      <w:r w:rsidRPr="00AF0CE4">
        <w:rPr>
          <w:sz w:val="28"/>
          <w:szCs w:val="28"/>
        </w:rPr>
        <w:t>наррации</w:t>
      </w:r>
      <w:proofErr w:type="spellEnd"/>
      <w:r w:rsidRPr="00AF0CE4">
        <w:rPr>
          <w:sz w:val="28"/>
          <w:szCs w:val="28"/>
        </w:rPr>
        <w:t xml:space="preserve"> на фоне вторичности исторического материала. Типологически схожий механизм адаптации: нивелировка собственно исторического контекста, жанрово-стилевая </w:t>
      </w:r>
      <w:proofErr w:type="spellStart"/>
      <w:r w:rsidRPr="00AF0CE4">
        <w:rPr>
          <w:sz w:val="28"/>
          <w:szCs w:val="28"/>
        </w:rPr>
        <w:t>формульность</w:t>
      </w:r>
      <w:proofErr w:type="spellEnd"/>
      <w:r w:rsidRPr="00AF0CE4">
        <w:rPr>
          <w:sz w:val="28"/>
          <w:szCs w:val="28"/>
        </w:rPr>
        <w:t xml:space="preserve"> – был свойственен в осмыслении событий Первой мировой войны «школярам» Серебряного века в таком сегменте массовой прессы начала ХХ в</w:t>
      </w:r>
      <w:r>
        <w:rPr>
          <w:sz w:val="28"/>
          <w:szCs w:val="28"/>
        </w:rPr>
        <w:t>ека, как школьные издания [1].</w:t>
      </w:r>
    </w:p>
    <w:p w:rsidR="00AF0CE4" w:rsidRDefault="00AF0CE4" w:rsidP="00AF0CE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F0CE4">
        <w:rPr>
          <w:sz w:val="28"/>
          <w:szCs w:val="28"/>
        </w:rPr>
        <w:t xml:space="preserve">В приведённых примерах литература одерживает верх над историей. В программной статье «История или литература?» Ролан Барт писал: «…литературное творчество обладает особым статусом; мы не только не можем относиться к литературе как ко всем прочим продуктам </w:t>
      </w:r>
      <w:proofErr w:type="gramStart"/>
      <w:r w:rsidRPr="00AF0CE4">
        <w:rPr>
          <w:sz w:val="28"/>
          <w:szCs w:val="28"/>
        </w:rPr>
        <w:t>истории ,</w:t>
      </w:r>
      <w:proofErr w:type="gramEnd"/>
      <w:r w:rsidRPr="00AF0CE4">
        <w:rPr>
          <w:sz w:val="28"/>
          <w:szCs w:val="28"/>
        </w:rPr>
        <w:t xml:space="preserve"> но, более того, эта особость произведения в известной мере противоречит истории; художественное произведение по сути своей парадоксально, оно есть одновременно и знамение ис</w:t>
      </w:r>
      <w:r>
        <w:rPr>
          <w:sz w:val="28"/>
          <w:szCs w:val="28"/>
        </w:rPr>
        <w:t>тории, и сопротивление ей» [2].</w:t>
      </w:r>
    </w:p>
    <w:p w:rsidR="00AF0CE4" w:rsidRDefault="00AF0CE4" w:rsidP="00AF0CE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F0CE4">
        <w:rPr>
          <w:sz w:val="28"/>
          <w:szCs w:val="28"/>
        </w:rPr>
        <w:t xml:space="preserve">Можно с уверенностью констатировать, что дихотомия «красные» / «белые» не преодолена до сих пор. Советское время регламентировало в том числе символические практики осмысления этого противостояния (с вершинным достижением – «Тихий Дон»), актуальные в условиях необходимости преодолеть замкнутый круг </w:t>
      </w:r>
      <w:proofErr w:type="spellStart"/>
      <w:r w:rsidRPr="00AF0CE4">
        <w:rPr>
          <w:sz w:val="28"/>
          <w:szCs w:val="28"/>
        </w:rPr>
        <w:t>оценочности</w:t>
      </w:r>
      <w:proofErr w:type="spellEnd"/>
      <w:r w:rsidRPr="00AF0CE4">
        <w:rPr>
          <w:sz w:val="28"/>
          <w:szCs w:val="28"/>
        </w:rPr>
        <w:t>, осмыслить Гражданскую войну как общенациональную трагедию, вне деле</w:t>
      </w:r>
      <w:r>
        <w:rPr>
          <w:sz w:val="28"/>
          <w:szCs w:val="28"/>
        </w:rPr>
        <w:t>ния на «правых» и «виноватых».</w:t>
      </w:r>
    </w:p>
    <w:p w:rsidR="00AF0CE4" w:rsidRPr="00AF0CE4" w:rsidRDefault="00AF0CE4" w:rsidP="00AF0CE4">
      <w:pPr>
        <w:pStyle w:val="a3"/>
        <w:spacing w:before="0" w:beforeAutospacing="0" w:after="0" w:afterAutospacing="0" w:line="360" w:lineRule="auto"/>
        <w:ind w:firstLine="708"/>
        <w:jc w:val="center"/>
        <w:rPr>
          <w:bCs/>
          <w:sz w:val="28"/>
          <w:szCs w:val="28"/>
        </w:rPr>
      </w:pPr>
      <w:r w:rsidRPr="00AF0CE4">
        <w:rPr>
          <w:bCs/>
          <w:sz w:val="28"/>
          <w:szCs w:val="28"/>
        </w:rPr>
        <w:t>Литература</w:t>
      </w:r>
    </w:p>
    <w:p w:rsidR="00AF0CE4" w:rsidRDefault="00AF0CE4" w:rsidP="00AF0CE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AF0CE4">
        <w:rPr>
          <w:sz w:val="28"/>
          <w:szCs w:val="28"/>
        </w:rPr>
        <w:t xml:space="preserve">1. Балашова Ю. Б. Первая мировая война на страницах российской школьной прессы начала ХХ века // Россия в Первой мировой войне: анализ события сквозь призму письменных источников и произведений искусства: матер. </w:t>
      </w:r>
      <w:proofErr w:type="spellStart"/>
      <w:r w:rsidRPr="00AF0CE4">
        <w:rPr>
          <w:sz w:val="28"/>
          <w:szCs w:val="28"/>
        </w:rPr>
        <w:t>Междунар</w:t>
      </w:r>
      <w:proofErr w:type="spellEnd"/>
      <w:r w:rsidRPr="00AF0CE4">
        <w:rPr>
          <w:sz w:val="28"/>
          <w:szCs w:val="28"/>
        </w:rPr>
        <w:t xml:space="preserve">. науч. </w:t>
      </w:r>
      <w:proofErr w:type="spellStart"/>
      <w:r w:rsidRPr="00AF0CE4">
        <w:rPr>
          <w:sz w:val="28"/>
          <w:szCs w:val="28"/>
        </w:rPr>
        <w:t>конф</w:t>
      </w:r>
      <w:proofErr w:type="spellEnd"/>
      <w:r w:rsidRPr="00AF0CE4">
        <w:rPr>
          <w:sz w:val="28"/>
          <w:szCs w:val="28"/>
        </w:rPr>
        <w:t xml:space="preserve">. Ницца, 12-14 ноября 2014 г. / отв. ред. Л. П. Громова, Э. </w:t>
      </w:r>
      <w:proofErr w:type="spellStart"/>
      <w:r w:rsidRPr="00AF0CE4">
        <w:rPr>
          <w:sz w:val="28"/>
          <w:szCs w:val="28"/>
        </w:rPr>
        <w:t>Метлов</w:t>
      </w:r>
      <w:proofErr w:type="spellEnd"/>
      <w:r w:rsidRPr="00AF0CE4">
        <w:rPr>
          <w:sz w:val="28"/>
          <w:szCs w:val="28"/>
        </w:rPr>
        <w:t xml:space="preserve">, В. Сергиенко. </w:t>
      </w:r>
      <w:proofErr w:type="gramStart"/>
      <w:r w:rsidRPr="00AF0CE4">
        <w:rPr>
          <w:sz w:val="28"/>
          <w:szCs w:val="28"/>
        </w:rPr>
        <w:t>СПб.:</w:t>
      </w:r>
      <w:proofErr w:type="gramEnd"/>
      <w:r w:rsidRPr="00AF0CE4">
        <w:rPr>
          <w:sz w:val="28"/>
          <w:szCs w:val="28"/>
        </w:rPr>
        <w:t xml:space="preserve"> С.-</w:t>
      </w:r>
      <w:proofErr w:type="spellStart"/>
      <w:r w:rsidRPr="00AF0CE4">
        <w:rPr>
          <w:sz w:val="28"/>
          <w:szCs w:val="28"/>
        </w:rPr>
        <w:t>Петерб</w:t>
      </w:r>
      <w:proofErr w:type="spellEnd"/>
      <w:r w:rsidRPr="00AF0CE4">
        <w:rPr>
          <w:sz w:val="28"/>
          <w:szCs w:val="28"/>
        </w:rPr>
        <w:t>. гос. ун</w:t>
      </w:r>
      <w:r>
        <w:rPr>
          <w:sz w:val="28"/>
          <w:szCs w:val="28"/>
        </w:rPr>
        <w:t xml:space="preserve">-т, </w:t>
      </w:r>
      <w:proofErr w:type="spellStart"/>
      <w:r>
        <w:rPr>
          <w:sz w:val="28"/>
          <w:szCs w:val="28"/>
        </w:rPr>
        <w:t>Филол</w:t>
      </w:r>
      <w:proofErr w:type="spellEnd"/>
      <w:r>
        <w:rPr>
          <w:sz w:val="28"/>
          <w:szCs w:val="28"/>
        </w:rPr>
        <w:t>. ф-т, 2015. С. 34–39.</w:t>
      </w:r>
    </w:p>
    <w:p w:rsidR="00AF0CE4" w:rsidRDefault="00AF0CE4" w:rsidP="00AF0CE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F0CE4">
        <w:rPr>
          <w:sz w:val="28"/>
          <w:szCs w:val="28"/>
        </w:rPr>
        <w:t xml:space="preserve">2. Барт Р. Избранные работы: Семиотика. Поэтика: пер. с фр. / сост., общ. ред. и вступ. ст. Г. К. </w:t>
      </w:r>
      <w:proofErr w:type="spellStart"/>
      <w:r w:rsidRPr="00AF0CE4">
        <w:rPr>
          <w:sz w:val="28"/>
          <w:szCs w:val="28"/>
        </w:rPr>
        <w:t>Косикова</w:t>
      </w:r>
      <w:proofErr w:type="spellEnd"/>
      <w:r w:rsidRPr="00AF0CE4">
        <w:rPr>
          <w:sz w:val="28"/>
          <w:szCs w:val="28"/>
        </w:rPr>
        <w:t xml:space="preserve">. М.: </w:t>
      </w:r>
      <w:proofErr w:type="spellStart"/>
      <w:r w:rsidRPr="00AF0CE4">
        <w:rPr>
          <w:sz w:val="28"/>
          <w:szCs w:val="28"/>
        </w:rPr>
        <w:t>Издат</w:t>
      </w:r>
      <w:proofErr w:type="spellEnd"/>
      <w:r w:rsidRPr="00AF0CE4">
        <w:rPr>
          <w:sz w:val="28"/>
          <w:szCs w:val="28"/>
        </w:rPr>
        <w:t xml:space="preserve"> группа «Прог</w:t>
      </w:r>
      <w:r>
        <w:rPr>
          <w:sz w:val="28"/>
          <w:szCs w:val="28"/>
        </w:rPr>
        <w:t>ресс», «</w:t>
      </w:r>
      <w:proofErr w:type="spellStart"/>
      <w:r>
        <w:rPr>
          <w:sz w:val="28"/>
          <w:szCs w:val="28"/>
        </w:rPr>
        <w:t>Универс</w:t>
      </w:r>
      <w:proofErr w:type="spellEnd"/>
      <w:r>
        <w:rPr>
          <w:sz w:val="28"/>
          <w:szCs w:val="28"/>
        </w:rPr>
        <w:t>», 1994. С. 211.</w:t>
      </w:r>
    </w:p>
    <w:p w:rsidR="00AF0CE4" w:rsidRPr="00AF0CE4" w:rsidRDefault="00AF0CE4" w:rsidP="00AF0CE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F0CE4">
        <w:rPr>
          <w:sz w:val="28"/>
          <w:szCs w:val="28"/>
        </w:rPr>
        <w:t xml:space="preserve">3. </w:t>
      </w:r>
      <w:proofErr w:type="spellStart"/>
      <w:r w:rsidRPr="00AF0CE4">
        <w:rPr>
          <w:sz w:val="28"/>
          <w:szCs w:val="28"/>
        </w:rPr>
        <w:t>Маклюэн</w:t>
      </w:r>
      <w:proofErr w:type="spellEnd"/>
      <w:r w:rsidRPr="00AF0CE4">
        <w:rPr>
          <w:sz w:val="28"/>
          <w:szCs w:val="28"/>
        </w:rPr>
        <w:t xml:space="preserve"> М. Понимание медиа. М.: </w:t>
      </w:r>
      <w:proofErr w:type="spellStart"/>
      <w:r w:rsidRPr="00AF0CE4">
        <w:rPr>
          <w:sz w:val="28"/>
          <w:szCs w:val="28"/>
        </w:rPr>
        <w:t>Кучково</w:t>
      </w:r>
      <w:proofErr w:type="spellEnd"/>
      <w:r w:rsidRPr="00AF0CE4">
        <w:rPr>
          <w:sz w:val="28"/>
          <w:szCs w:val="28"/>
        </w:rPr>
        <w:t xml:space="preserve"> поле, 2011. С. 38.</w:t>
      </w:r>
    </w:p>
    <w:sectPr w:rsidR="00AF0CE4" w:rsidRPr="00AF0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48C"/>
    <w:rsid w:val="00113E43"/>
    <w:rsid w:val="0015148C"/>
    <w:rsid w:val="00AF0CE4"/>
    <w:rsid w:val="00F7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4BA2F-463B-4F45-AC15-9F8E02F6A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8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Пироговская Наталья Алексеевна</dc:creator>
  <cp:keywords/>
  <dc:description/>
  <cp:lastModifiedBy>Васильева Виктория Владимировна</cp:lastModifiedBy>
  <cp:revision>2</cp:revision>
  <dcterms:created xsi:type="dcterms:W3CDTF">2020-01-13T15:15:00Z</dcterms:created>
  <dcterms:modified xsi:type="dcterms:W3CDTF">2020-01-13T15:15:00Z</dcterms:modified>
</cp:coreProperties>
</file>