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3143" w14:textId="77777777" w:rsidR="002A0DE3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>Ксения Викторовна Карасева</w:t>
      </w:r>
    </w:p>
    <w:p w14:paraId="4BC28E09" w14:textId="77777777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>Санкт-Петербургский благотворительный фонд помощи детям с онкозаболеваниями «СВЕТ»</w:t>
      </w:r>
    </w:p>
    <w:p w14:paraId="01CFE00A" w14:textId="77777777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>kkv@fondsvet.org</w:t>
      </w:r>
    </w:p>
    <w:p w14:paraId="1ED2A146" w14:textId="77777777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1B268" w14:textId="54A7AA64" w:rsidR="00D95029" w:rsidRPr="00A63649" w:rsidRDefault="00D95029" w:rsidP="00D9502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649">
        <w:rPr>
          <w:rFonts w:ascii="Times New Roman" w:hAnsi="Times New Roman" w:cs="Times New Roman"/>
          <w:b/>
          <w:sz w:val="28"/>
          <w:szCs w:val="28"/>
        </w:rPr>
        <w:t xml:space="preserve">Особенности применения таргетированной рекламы как </w:t>
      </w:r>
      <w:proofErr w:type="spellStart"/>
      <w:r w:rsidRPr="00A63649">
        <w:rPr>
          <w:rFonts w:ascii="Times New Roman" w:hAnsi="Times New Roman" w:cs="Times New Roman"/>
          <w:b/>
          <w:sz w:val="28"/>
          <w:szCs w:val="28"/>
        </w:rPr>
        <w:t>фандрайзингового</w:t>
      </w:r>
      <w:proofErr w:type="spellEnd"/>
      <w:r w:rsidRPr="00A63649">
        <w:rPr>
          <w:rFonts w:ascii="Times New Roman" w:hAnsi="Times New Roman" w:cs="Times New Roman"/>
          <w:b/>
          <w:sz w:val="28"/>
          <w:szCs w:val="28"/>
        </w:rPr>
        <w:t xml:space="preserve"> инструмента в социальных сетях (на примере социальной сети «</w:t>
      </w:r>
      <w:proofErr w:type="spellStart"/>
      <w:r w:rsidRPr="00A63649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A63649">
        <w:rPr>
          <w:rFonts w:ascii="Times New Roman" w:hAnsi="Times New Roman" w:cs="Times New Roman"/>
          <w:b/>
          <w:sz w:val="28"/>
          <w:szCs w:val="28"/>
        </w:rPr>
        <w:t>»)</w:t>
      </w:r>
    </w:p>
    <w:p w14:paraId="37A5FE33" w14:textId="77777777" w:rsidR="00D95029" w:rsidRPr="00A63649" w:rsidRDefault="00D95029" w:rsidP="00DA60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5A9C4" w14:textId="77777777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 xml:space="preserve">В статье рассматривается актуальное состояние использования технологий 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 xml:space="preserve">-маркетинга для некоммерческих организаций. Материал исследования строится на опыте применения Санкт-Петербургским фондом помощи детям с онкозаболеваниями «СВЕТ» таргетированной рекламы как 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фандрайзингового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 xml:space="preserve"> инструмента в социальной сети «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>».</w:t>
      </w:r>
    </w:p>
    <w:p w14:paraId="381EA9BB" w14:textId="0AD4BEE8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>-маркетинг, таргетированная реклама, социальные сети, «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>», фандрайзинг</w:t>
      </w:r>
      <w:r w:rsidR="00DA609E">
        <w:rPr>
          <w:rFonts w:ascii="Times New Roman" w:hAnsi="Times New Roman" w:cs="Times New Roman"/>
          <w:sz w:val="28"/>
          <w:szCs w:val="28"/>
        </w:rPr>
        <w:t>, «Свет»</w:t>
      </w:r>
      <w:r w:rsidRPr="00A63649">
        <w:rPr>
          <w:rFonts w:ascii="Times New Roman" w:hAnsi="Times New Roman" w:cs="Times New Roman"/>
          <w:sz w:val="28"/>
          <w:szCs w:val="28"/>
        </w:rPr>
        <w:t>.</w:t>
      </w:r>
    </w:p>
    <w:p w14:paraId="0B624992" w14:textId="77777777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AD2953" w14:textId="1A51859F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 xml:space="preserve">Таргетинг (от англ. 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target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 xml:space="preserve"> </w:t>
      </w:r>
      <w:r w:rsidR="00DA609E">
        <w:rPr>
          <w:rFonts w:ascii="Times New Roman" w:hAnsi="Times New Roman" w:cs="Times New Roman"/>
          <w:sz w:val="28"/>
          <w:szCs w:val="28"/>
        </w:rPr>
        <w:t>–</w:t>
      </w:r>
      <w:r w:rsidRPr="00A63649">
        <w:rPr>
          <w:rFonts w:ascii="Times New Roman" w:hAnsi="Times New Roman" w:cs="Times New Roman"/>
          <w:sz w:val="28"/>
          <w:szCs w:val="28"/>
        </w:rPr>
        <w:t xml:space="preserve"> цель) </w:t>
      </w:r>
      <w:r w:rsidR="00DA609E">
        <w:rPr>
          <w:rFonts w:ascii="Times New Roman" w:hAnsi="Times New Roman" w:cs="Times New Roman"/>
          <w:sz w:val="28"/>
          <w:szCs w:val="28"/>
        </w:rPr>
        <w:t>–</w:t>
      </w:r>
      <w:r w:rsidRPr="00A63649">
        <w:rPr>
          <w:rFonts w:ascii="Times New Roman" w:hAnsi="Times New Roman" w:cs="Times New Roman"/>
          <w:sz w:val="28"/>
          <w:szCs w:val="28"/>
        </w:rPr>
        <w:t xml:space="preserve"> это комплекс маркетинговых технологий, с помощью которых реклама настраивается на конкретные группы пользователей социальных сетей, соответствующих заданным демографическим или поведенческим характеристикам</w:t>
      </w:r>
      <w:r w:rsidR="00EF4A9B" w:rsidRPr="00A63649">
        <w:rPr>
          <w:rFonts w:ascii="Times New Roman" w:hAnsi="Times New Roman" w:cs="Times New Roman"/>
          <w:sz w:val="28"/>
          <w:szCs w:val="28"/>
        </w:rPr>
        <w:t xml:space="preserve"> [1]</w:t>
      </w:r>
      <w:r w:rsidRPr="00A63649">
        <w:rPr>
          <w:rFonts w:ascii="Times New Roman" w:hAnsi="Times New Roman" w:cs="Times New Roman"/>
          <w:sz w:val="28"/>
          <w:szCs w:val="28"/>
        </w:rPr>
        <w:t>. Одной из самых популярных социальных сетей для использования таргетированной рекламы является «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>». Преимуществами таргетированной рекламы «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>» являются возможности снижения стоимости привлечения пользователя (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лида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>), охват</w:t>
      </w:r>
      <w:r w:rsidR="00DA609E">
        <w:rPr>
          <w:rFonts w:ascii="Times New Roman" w:hAnsi="Times New Roman" w:cs="Times New Roman"/>
          <w:sz w:val="28"/>
          <w:szCs w:val="28"/>
        </w:rPr>
        <w:t>а</w:t>
      </w:r>
      <w:r w:rsidRPr="00A63649">
        <w:rPr>
          <w:rFonts w:ascii="Times New Roman" w:hAnsi="Times New Roman" w:cs="Times New Roman"/>
          <w:sz w:val="28"/>
          <w:szCs w:val="28"/>
        </w:rPr>
        <w:t xml:space="preserve"> аудитории конкурентов, а также предупреждения негативной реакции пользователей на рекламу за счет проведения A/B тестирований (сплит-тестов) и исключения охвата нецелевой аудитории.</w:t>
      </w:r>
    </w:p>
    <w:p w14:paraId="12173357" w14:textId="35F42936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 xml:space="preserve">Главная цель для благотворительной организации </w:t>
      </w:r>
      <w:r w:rsidR="00DA609E">
        <w:rPr>
          <w:rFonts w:ascii="Times New Roman" w:hAnsi="Times New Roman" w:cs="Times New Roman"/>
          <w:sz w:val="28"/>
          <w:szCs w:val="28"/>
        </w:rPr>
        <w:t>–</w:t>
      </w:r>
      <w:r w:rsidRPr="00A63649">
        <w:rPr>
          <w:rFonts w:ascii="Times New Roman" w:hAnsi="Times New Roman" w:cs="Times New Roman"/>
          <w:sz w:val="28"/>
          <w:szCs w:val="28"/>
        </w:rPr>
        <w:t xml:space="preserve"> привести потенциального донора к совершению пожертвования. В этом случае </w:t>
      </w:r>
      <w:r w:rsidRPr="00A63649">
        <w:rPr>
          <w:rFonts w:ascii="Times New Roman" w:hAnsi="Times New Roman" w:cs="Times New Roman"/>
          <w:sz w:val="28"/>
          <w:szCs w:val="28"/>
        </w:rPr>
        <w:lastRenderedPageBreak/>
        <w:t xml:space="preserve">таргетированная реклама может выступать как эффективный метод привлечения благотворительных пожертвований. Например, по схеме классической воронки продаж с помощью таргетинга можно привести пользователя от первого холодного контакта до совершения пожертвования. Схема реализуется за счет настройки количества показов конкретному пользователю или группе пользователей, сбора в базы 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ретаргетинга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 xml:space="preserve"> их взаимодействий с рекламными объявлениями, и затем повторн</w:t>
      </w:r>
      <w:r w:rsidR="00DA609E">
        <w:rPr>
          <w:rFonts w:ascii="Times New Roman" w:hAnsi="Times New Roman" w:cs="Times New Roman"/>
          <w:sz w:val="28"/>
          <w:szCs w:val="28"/>
        </w:rPr>
        <w:t>ого</w:t>
      </w:r>
      <w:r w:rsidRPr="00A63649">
        <w:rPr>
          <w:rFonts w:ascii="Times New Roman" w:hAnsi="Times New Roman" w:cs="Times New Roman"/>
          <w:sz w:val="28"/>
          <w:szCs w:val="28"/>
        </w:rPr>
        <w:t xml:space="preserve"> показ</w:t>
      </w:r>
      <w:r w:rsidR="00DA609E">
        <w:rPr>
          <w:rFonts w:ascii="Times New Roman" w:hAnsi="Times New Roman" w:cs="Times New Roman"/>
          <w:sz w:val="28"/>
          <w:szCs w:val="28"/>
        </w:rPr>
        <w:t>а</w:t>
      </w:r>
      <w:r w:rsidRPr="00A63649">
        <w:rPr>
          <w:rFonts w:ascii="Times New Roman" w:hAnsi="Times New Roman" w:cs="Times New Roman"/>
          <w:sz w:val="28"/>
          <w:szCs w:val="28"/>
        </w:rPr>
        <w:t xml:space="preserve"> рекламных объявлений на базы 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ретаргетинга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>, который приводит пользователя к целевому действию.</w:t>
      </w:r>
    </w:p>
    <w:p w14:paraId="1F195072" w14:textId="53A3F6B6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 xml:space="preserve">Чтобы правильно сегментировать целевую аудиторию организации и создать цепляющий рекламный посыл, необходимо провести анализ концентрата этой аудитории </w:t>
      </w:r>
      <w:r w:rsidR="00DA609E">
        <w:rPr>
          <w:rFonts w:ascii="Times New Roman" w:hAnsi="Times New Roman" w:cs="Times New Roman"/>
          <w:sz w:val="28"/>
          <w:szCs w:val="28"/>
        </w:rPr>
        <w:t>–</w:t>
      </w:r>
      <w:r w:rsidRPr="00A63649">
        <w:rPr>
          <w:rFonts w:ascii="Times New Roman" w:hAnsi="Times New Roman" w:cs="Times New Roman"/>
          <w:sz w:val="28"/>
          <w:szCs w:val="28"/>
        </w:rPr>
        <w:t xml:space="preserve"> людей, которые уже совершили ключевое целевое действие, то есть сделали пожертвование. Собрать концентрат удобнее всего с помощью использования парсера для таргетированной рекламы </w:t>
      </w:r>
      <w:r w:rsidR="00DA609E">
        <w:rPr>
          <w:rFonts w:ascii="Times New Roman" w:hAnsi="Times New Roman" w:cs="Times New Roman"/>
          <w:sz w:val="28"/>
          <w:szCs w:val="28"/>
        </w:rPr>
        <w:t>–</w:t>
      </w:r>
      <w:r w:rsidRPr="00A63649">
        <w:rPr>
          <w:rFonts w:ascii="Times New Roman" w:hAnsi="Times New Roman" w:cs="Times New Roman"/>
          <w:sz w:val="28"/>
          <w:szCs w:val="28"/>
        </w:rPr>
        <w:t xml:space="preserve"> программного обеспечения для сбора данных и преобразования их в структурированный формат</w:t>
      </w:r>
      <w:r w:rsidR="00EF4A9B" w:rsidRPr="00A63649">
        <w:rPr>
          <w:rFonts w:ascii="Times New Roman" w:hAnsi="Times New Roman" w:cs="Times New Roman"/>
          <w:sz w:val="28"/>
          <w:szCs w:val="28"/>
        </w:rPr>
        <w:t xml:space="preserve"> [</w:t>
      </w:r>
      <w:r w:rsidR="00A630FE" w:rsidRPr="00A63649">
        <w:rPr>
          <w:rFonts w:ascii="Times New Roman" w:hAnsi="Times New Roman" w:cs="Times New Roman"/>
          <w:sz w:val="28"/>
          <w:szCs w:val="28"/>
        </w:rPr>
        <w:t>3</w:t>
      </w:r>
      <w:r w:rsidR="00EF4A9B" w:rsidRPr="00A63649">
        <w:rPr>
          <w:rFonts w:ascii="Times New Roman" w:hAnsi="Times New Roman" w:cs="Times New Roman"/>
          <w:sz w:val="28"/>
          <w:szCs w:val="28"/>
        </w:rPr>
        <w:t>]</w:t>
      </w:r>
      <w:r w:rsidRPr="00A63649">
        <w:rPr>
          <w:rFonts w:ascii="Times New Roman" w:hAnsi="Times New Roman" w:cs="Times New Roman"/>
          <w:sz w:val="28"/>
          <w:szCs w:val="28"/>
        </w:rPr>
        <w:t>.</w:t>
      </w:r>
    </w:p>
    <w:p w14:paraId="292FF5F7" w14:textId="554CD933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>Концентрат доноров можно собрать из обсуждений или комментариев под постами, где пользователи оставляли сообщение о совершенном пожертвовании. Анализ концентрата показывает, что доноров можно разделить на несколько больших групп: принадлежащие к православному вероисповеданию; люди, имеющие семью и детей; доноры, помогающие сразу нескольким благотворительным организациям. Последняя группа может сочетать в себе две предыдущие, либо разительно отличаться по демографическим и поведенческим характеристикам. Так, например, по статистике проведенных кампаний наибольший отклик просьбы о помощи онкобольным детям находят у женщин от 35 до 45 лет и старше. Эта группа занимает около трети всей аудитории, что соответствует не только устоявшимся характеристикам портретов жертвователей, но и социально-демографическим исследовани</w:t>
      </w:r>
      <w:r w:rsidR="009258F9" w:rsidRPr="00A63649">
        <w:rPr>
          <w:rFonts w:ascii="Times New Roman" w:hAnsi="Times New Roman" w:cs="Times New Roman"/>
          <w:sz w:val="28"/>
          <w:szCs w:val="28"/>
        </w:rPr>
        <w:t>ям, проводимым в этой области [2</w:t>
      </w:r>
      <w:r w:rsidRPr="00A63649">
        <w:rPr>
          <w:rFonts w:ascii="Times New Roman" w:hAnsi="Times New Roman" w:cs="Times New Roman"/>
          <w:sz w:val="28"/>
          <w:szCs w:val="28"/>
        </w:rPr>
        <w:t xml:space="preserve">]. Остальные же две трети приходятся на более молодую аудиторию. Почти </w:t>
      </w:r>
      <w:r w:rsidRPr="00A63649">
        <w:rPr>
          <w:rFonts w:ascii="Times New Roman" w:hAnsi="Times New Roman" w:cs="Times New Roman"/>
          <w:sz w:val="28"/>
          <w:szCs w:val="28"/>
        </w:rPr>
        <w:lastRenderedPageBreak/>
        <w:t xml:space="preserve">одинаковы в процентном соотношении </w:t>
      </w:r>
      <w:r w:rsidR="00DA609E">
        <w:rPr>
          <w:rFonts w:ascii="Times New Roman" w:hAnsi="Times New Roman" w:cs="Times New Roman"/>
          <w:sz w:val="28"/>
          <w:szCs w:val="28"/>
        </w:rPr>
        <w:t xml:space="preserve">с </w:t>
      </w:r>
      <w:r w:rsidRPr="00A63649">
        <w:rPr>
          <w:rFonts w:ascii="Times New Roman" w:hAnsi="Times New Roman" w:cs="Times New Roman"/>
          <w:sz w:val="28"/>
          <w:szCs w:val="28"/>
        </w:rPr>
        <w:t>предыдущей групп</w:t>
      </w:r>
      <w:r w:rsidR="00DA609E">
        <w:rPr>
          <w:rFonts w:ascii="Times New Roman" w:hAnsi="Times New Roman" w:cs="Times New Roman"/>
          <w:sz w:val="28"/>
          <w:szCs w:val="28"/>
        </w:rPr>
        <w:t>ой</w:t>
      </w:r>
      <w:r w:rsidRPr="00A63649">
        <w:rPr>
          <w:rFonts w:ascii="Times New Roman" w:hAnsi="Times New Roman" w:cs="Times New Roman"/>
          <w:sz w:val="28"/>
          <w:szCs w:val="28"/>
        </w:rPr>
        <w:t xml:space="preserve"> женщины от 30 до 35 лет. Далее возраст следует по градации: в среднем около 10% приходится на женщин от 27 до 30 лет, затем более младшие группы возрастов делят процентное соотношение между собой практически одинаково (в среднем 5-6%).</w:t>
      </w:r>
    </w:p>
    <w:p w14:paraId="2FFBC253" w14:textId="77777777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>В отдельную аудиторию жертвователей можно выделить так называемых «земляков». Сочетание настроек выбора регулярного пребывания пользователей на карте и настройка их интересов на сферу благотворительности в нашем случае дает аудиторию для адресной помощи ребенку из конкретного города. Такая схема, как правило, особенно эффективно работает в региональных городах.</w:t>
      </w:r>
    </w:p>
    <w:p w14:paraId="685AA977" w14:textId="77777777" w:rsidR="00D95029" w:rsidRPr="00A63649" w:rsidRDefault="00D95029" w:rsidP="00D950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>Потенциальных доноров также возможно найти с помощью тестирования рекламных объявлений на таких аудиториях, как: а) пользователи, занимающиеся предпринимательской деятельностью; б) пользователи, интересующиеся личным бюджетом и так называемым кармическим менеджментом; в) пользователи, интересующиеся астрологией; г) пользователи, помогающие другим смежным по социально-ориентированной деятельности организациям (детские дома, дома престарелых, приюты для животных и т.п.). Ценности данных групп пользователей часто широко транслируют идеи гуманизма и взаимопомощи.</w:t>
      </w:r>
    </w:p>
    <w:p w14:paraId="792426B9" w14:textId="77777777" w:rsidR="00D95029" w:rsidRPr="00A63649" w:rsidRDefault="00D95029" w:rsidP="00D9502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t>Литература</w:t>
      </w:r>
    </w:p>
    <w:p w14:paraId="7AEE8801" w14:textId="08D7D35B" w:rsidR="00EF4A9B" w:rsidRPr="00A63649" w:rsidRDefault="00EF4A9B" w:rsidP="003730CC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3649">
        <w:rPr>
          <w:rStyle w:val="A4"/>
          <w:rFonts w:ascii="Times New Roman" w:hAnsi="Times New Roman" w:cs="Times New Roman"/>
          <w:i w:val="0"/>
        </w:rPr>
        <w:t>Дугар-Жабон</w:t>
      </w:r>
      <w:proofErr w:type="spellEnd"/>
      <w:r w:rsidRPr="00A63649">
        <w:rPr>
          <w:rStyle w:val="A4"/>
          <w:rFonts w:ascii="Times New Roman" w:hAnsi="Times New Roman" w:cs="Times New Roman"/>
          <w:i w:val="0"/>
        </w:rPr>
        <w:t xml:space="preserve"> Т. З., Симакина М. А. Таргетинг и </w:t>
      </w:r>
      <w:proofErr w:type="spellStart"/>
      <w:r w:rsidRPr="00A63649">
        <w:rPr>
          <w:rStyle w:val="A4"/>
          <w:rFonts w:ascii="Times New Roman" w:hAnsi="Times New Roman" w:cs="Times New Roman"/>
          <w:i w:val="0"/>
        </w:rPr>
        <w:t>ретаргетинг</w:t>
      </w:r>
      <w:proofErr w:type="spellEnd"/>
      <w:r w:rsidRPr="00A63649">
        <w:rPr>
          <w:rStyle w:val="A4"/>
          <w:rFonts w:ascii="Times New Roman" w:hAnsi="Times New Roman" w:cs="Times New Roman"/>
          <w:i w:val="0"/>
        </w:rPr>
        <w:t xml:space="preserve"> как инструменты маркетинга</w:t>
      </w:r>
      <w:r w:rsidR="009258F9" w:rsidRPr="00A63649">
        <w:rPr>
          <w:rStyle w:val="A4"/>
          <w:rFonts w:ascii="Times New Roman" w:hAnsi="Times New Roman" w:cs="Times New Roman"/>
          <w:i w:val="0"/>
        </w:rPr>
        <w:t xml:space="preserve"> </w:t>
      </w:r>
      <w:r w:rsidRPr="00A63649">
        <w:rPr>
          <w:rStyle w:val="A4"/>
          <w:rFonts w:ascii="Times New Roman" w:hAnsi="Times New Roman" w:cs="Times New Roman"/>
          <w:i w:val="0"/>
        </w:rPr>
        <w:t>//</w:t>
      </w:r>
      <w:r w:rsidRPr="00A63649">
        <w:rPr>
          <w:rFonts w:ascii="Times New Roman" w:hAnsi="Times New Roman" w:cs="Times New Roman"/>
          <w:i/>
          <w:iCs/>
        </w:rPr>
        <w:t xml:space="preserve"> </w:t>
      </w:r>
      <w:r w:rsidRPr="00A63649">
        <w:rPr>
          <w:rFonts w:ascii="Times New Roman" w:hAnsi="Times New Roman" w:cs="Times New Roman"/>
          <w:iCs/>
          <w:sz w:val="28"/>
          <w:szCs w:val="28"/>
        </w:rPr>
        <w:t xml:space="preserve">Научные труды Московского гуманитарного университета. </w:t>
      </w:r>
      <w:r w:rsidRPr="00A63649">
        <w:rPr>
          <w:rFonts w:ascii="Times New Roman" w:hAnsi="Times New Roman" w:cs="Times New Roman"/>
          <w:sz w:val="28"/>
          <w:szCs w:val="28"/>
        </w:rPr>
        <w:t>2019. № 4. С. 83</w:t>
      </w:r>
      <w:r w:rsidR="00DA609E">
        <w:rPr>
          <w:rFonts w:ascii="Times New Roman" w:hAnsi="Times New Roman" w:cs="Times New Roman"/>
          <w:sz w:val="28"/>
          <w:szCs w:val="28"/>
        </w:rPr>
        <w:t>–</w:t>
      </w:r>
      <w:r w:rsidRPr="00A63649">
        <w:rPr>
          <w:rFonts w:ascii="Times New Roman" w:hAnsi="Times New Roman" w:cs="Times New Roman"/>
          <w:sz w:val="28"/>
          <w:szCs w:val="28"/>
        </w:rPr>
        <w:t>90. URL: http://journals.mosgu.ru/trudy/article/vie</w:t>
      </w:r>
      <w:r w:rsidR="009258F9" w:rsidRPr="00A63649">
        <w:rPr>
          <w:rFonts w:ascii="Times New Roman" w:hAnsi="Times New Roman" w:cs="Times New Roman"/>
          <w:sz w:val="28"/>
          <w:szCs w:val="28"/>
        </w:rPr>
        <w:t>w/1017</w:t>
      </w:r>
      <w:r w:rsidR="00DA609E">
        <w:rPr>
          <w:rFonts w:ascii="Times New Roman" w:hAnsi="Times New Roman" w:cs="Times New Roman"/>
          <w:sz w:val="28"/>
          <w:szCs w:val="28"/>
        </w:rPr>
        <w:t>.</w:t>
      </w:r>
    </w:p>
    <w:p w14:paraId="2BE497DC" w14:textId="104708AF" w:rsidR="00D95029" w:rsidRPr="00DA609E" w:rsidRDefault="00D95029" w:rsidP="003730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3649">
        <w:rPr>
          <w:rFonts w:ascii="Times New Roman" w:hAnsi="Times New Roman" w:cs="Times New Roman"/>
          <w:sz w:val="28"/>
          <w:szCs w:val="28"/>
        </w:rPr>
        <w:t xml:space="preserve">Фоминцев И., Шило А., </w:t>
      </w:r>
      <w:proofErr w:type="spellStart"/>
      <w:r w:rsidRPr="00A63649">
        <w:rPr>
          <w:rFonts w:ascii="Times New Roman" w:hAnsi="Times New Roman" w:cs="Times New Roman"/>
          <w:sz w:val="28"/>
          <w:szCs w:val="28"/>
        </w:rPr>
        <w:t>Орешникова</w:t>
      </w:r>
      <w:proofErr w:type="spellEnd"/>
      <w:r w:rsidRPr="00A63649">
        <w:rPr>
          <w:rFonts w:ascii="Times New Roman" w:hAnsi="Times New Roman" w:cs="Times New Roman"/>
          <w:sz w:val="28"/>
          <w:szCs w:val="28"/>
        </w:rPr>
        <w:t xml:space="preserve"> А. Сегментирование поведения частных благотворителей на основе их социально-демографических, ценностных и психологических портретов: исследование на российской популяции. </w:t>
      </w:r>
      <w:r w:rsidRPr="00A63649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A60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6364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A609E">
        <w:rPr>
          <w:rFonts w:ascii="Times New Roman" w:hAnsi="Times New Roman" w:cs="Times New Roman"/>
          <w:sz w:val="28"/>
          <w:szCs w:val="28"/>
          <w:lang w:val="en-US"/>
        </w:rPr>
        <w:t>://</w:t>
      </w:r>
      <w:proofErr w:type="spellStart"/>
      <w:r w:rsidRPr="00A63649">
        <w:rPr>
          <w:rFonts w:ascii="Times New Roman" w:hAnsi="Times New Roman" w:cs="Times New Roman"/>
          <w:sz w:val="28"/>
          <w:szCs w:val="28"/>
          <w:lang w:val="en-US"/>
        </w:rPr>
        <w:t>nenaprasno</w:t>
      </w:r>
      <w:proofErr w:type="spellEnd"/>
      <w:r w:rsidRPr="00DA609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 w:rsidRPr="00A636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A609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63649">
        <w:rPr>
          <w:rFonts w:ascii="Times New Roman" w:hAnsi="Times New Roman" w:cs="Times New Roman"/>
          <w:sz w:val="28"/>
          <w:szCs w:val="28"/>
          <w:lang w:val="en-US"/>
        </w:rPr>
        <w:t>fund</w:t>
      </w:r>
      <w:r w:rsidRPr="00DA609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A63649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DA609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63649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A609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63649"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Pr="00DA609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63649">
        <w:rPr>
          <w:rFonts w:ascii="Times New Roman" w:hAnsi="Times New Roman" w:cs="Times New Roman"/>
          <w:sz w:val="28"/>
          <w:szCs w:val="28"/>
          <w:lang w:val="en-US"/>
        </w:rPr>
        <w:t>sse</w:t>
      </w:r>
      <w:proofErr w:type="spellEnd"/>
      <w:r w:rsidRPr="00DA609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6364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DA609E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DA609E" w:rsidRPr="00DA609E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14:paraId="7BA29262" w14:textId="77777777" w:rsidR="009258F9" w:rsidRPr="00A63649" w:rsidRDefault="009258F9" w:rsidP="003730C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49">
        <w:rPr>
          <w:rFonts w:ascii="Times New Roman" w:hAnsi="Times New Roman" w:cs="Times New Roman"/>
          <w:sz w:val="28"/>
          <w:szCs w:val="28"/>
        </w:rPr>
        <w:lastRenderedPageBreak/>
        <w:t>Чесноков. В. О. Программное обеспечение сбора и анализа графов ближайшего окружения из онлайновых социальных сетей</w:t>
      </w:r>
      <w:r w:rsidR="00A630FE" w:rsidRPr="00A63649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A63649">
        <w:rPr>
          <w:rFonts w:ascii="Times New Roman" w:hAnsi="Times New Roman" w:cs="Times New Roman"/>
          <w:sz w:val="28"/>
          <w:szCs w:val="28"/>
        </w:rPr>
        <w:t>.</w:t>
      </w:r>
      <w:r w:rsidR="00A630FE" w:rsidRPr="00A63649">
        <w:rPr>
          <w:rFonts w:ascii="Times New Roman" w:hAnsi="Times New Roman" w:cs="Times New Roman"/>
          <w:sz w:val="28"/>
          <w:szCs w:val="28"/>
        </w:rPr>
        <w:t xml:space="preserve"> //</w:t>
      </w:r>
      <w:r w:rsidRPr="00A63649">
        <w:rPr>
          <w:rFonts w:ascii="Times New Roman" w:hAnsi="Times New Roman" w:cs="Times New Roman"/>
          <w:sz w:val="28"/>
          <w:szCs w:val="28"/>
        </w:rPr>
        <w:t xml:space="preserve"> Машиностроение и компьютерные технологии. 2018. №8. С. 34-44.</w:t>
      </w:r>
      <w:r w:rsidR="00A630FE" w:rsidRPr="00A63649">
        <w:rPr>
          <w:rFonts w:ascii="Times New Roman" w:hAnsi="Times New Roman" w:cs="Times New Roman"/>
          <w:sz w:val="28"/>
          <w:szCs w:val="28"/>
        </w:rPr>
        <w:t xml:space="preserve"> </w:t>
      </w:r>
      <w:r w:rsidR="00A630FE" w:rsidRPr="00A63649">
        <w:rPr>
          <w:rFonts w:ascii="Times New Roman" w:hAnsi="Times New Roman" w:cs="Times New Roman"/>
          <w:color w:val="000000"/>
          <w:sz w:val="28"/>
          <w:szCs w:val="28"/>
        </w:rPr>
        <w:t xml:space="preserve">URL: </w:t>
      </w:r>
      <w:r w:rsidR="00A630FE" w:rsidRPr="00A63649">
        <w:rPr>
          <w:rFonts w:ascii="Times New Roman" w:hAnsi="Times New Roman" w:cs="Times New Roman"/>
          <w:sz w:val="28"/>
          <w:szCs w:val="28"/>
        </w:rPr>
        <w:t>https://cyberleninka.ru/article/n/programmnoe-obespechenie-sbora-i-analiza-grafov-blizhayshego-okruzheniya-iz-onlaynovyh-sotsialnyh-setey (дата обращения: 23.02.2020</w:t>
      </w:r>
      <w:r w:rsidR="00A630FE" w:rsidRPr="00A6364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26D6B409" w14:textId="77777777" w:rsidR="00EF4A9B" w:rsidRPr="00A63649" w:rsidRDefault="00EF4A9B" w:rsidP="00EF4A9B">
      <w:pPr>
        <w:pStyle w:val="Default"/>
        <w:rPr>
          <w:rFonts w:ascii="Times New Roman" w:hAnsi="Times New Roman" w:cs="Times New Roman"/>
        </w:rPr>
      </w:pPr>
    </w:p>
    <w:p w14:paraId="15C58F9E" w14:textId="77777777" w:rsidR="00EF4A9B" w:rsidRPr="00A63649" w:rsidRDefault="00EF4A9B" w:rsidP="00EF4A9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A63649">
        <w:rPr>
          <w:rFonts w:ascii="Times New Roman" w:hAnsi="Times New Roman" w:cs="Times New Roman"/>
        </w:rPr>
        <w:t xml:space="preserve"> </w:t>
      </w:r>
    </w:p>
    <w:sectPr w:rsidR="00EF4A9B" w:rsidRPr="00A63649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A3D"/>
    <w:multiLevelType w:val="hybridMultilevel"/>
    <w:tmpl w:val="B20039F2"/>
    <w:lvl w:ilvl="0" w:tplc="A77CF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076436"/>
    <w:multiLevelType w:val="hybridMultilevel"/>
    <w:tmpl w:val="B20039F2"/>
    <w:lvl w:ilvl="0" w:tplc="A77CF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29"/>
    <w:rsid w:val="002A0DE3"/>
    <w:rsid w:val="003730CC"/>
    <w:rsid w:val="006C0034"/>
    <w:rsid w:val="009258F9"/>
    <w:rsid w:val="00A630FE"/>
    <w:rsid w:val="00A63649"/>
    <w:rsid w:val="00D95029"/>
    <w:rsid w:val="00DA609E"/>
    <w:rsid w:val="00E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A80CC"/>
  <w14:defaultImageDpi w14:val="300"/>
  <w15:docId w15:val="{CFA4FBA2-7747-4F54-8792-C6F07819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A9B"/>
    <w:pPr>
      <w:ind w:left="720"/>
      <w:contextualSpacing/>
    </w:pPr>
  </w:style>
  <w:style w:type="paragraph" w:customStyle="1" w:styleId="Default">
    <w:name w:val="Default"/>
    <w:rsid w:val="00EF4A9B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customStyle="1" w:styleId="A4">
    <w:name w:val="A4"/>
    <w:uiPriority w:val="99"/>
    <w:rsid w:val="00EF4A9B"/>
    <w:rPr>
      <w:rFonts w:cs="Cambria"/>
      <w:i/>
      <w:iCs/>
      <w:color w:val="000000"/>
      <w:sz w:val="28"/>
      <w:szCs w:val="28"/>
    </w:rPr>
  </w:style>
  <w:style w:type="character" w:styleId="a5">
    <w:name w:val="Hyperlink"/>
    <w:basedOn w:val="a0"/>
    <w:uiPriority w:val="99"/>
    <w:unhideWhenUsed/>
    <w:rsid w:val="00A63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2020-03-03T09:28:00Z</dcterms:created>
  <dcterms:modified xsi:type="dcterms:W3CDTF">2020-03-03T09:28:00Z</dcterms:modified>
</cp:coreProperties>
</file>