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46F06" w14:textId="77777777" w:rsidR="008422A2" w:rsidRDefault="008422A2" w:rsidP="008422A2">
      <w:pPr>
        <w:pStyle w:val="a5"/>
        <w:spacing w:line="360" w:lineRule="auto"/>
        <w:ind w:firstLine="567"/>
      </w:pPr>
      <w:r>
        <w:t>Сергей Викторович</w:t>
      </w:r>
      <w:r w:rsidR="00CD35E7">
        <w:t xml:space="preserve"> Богданов</w:t>
      </w:r>
    </w:p>
    <w:p w14:paraId="323415DE" w14:textId="77777777" w:rsidR="008422A2" w:rsidRDefault="008422A2" w:rsidP="008422A2">
      <w:pPr>
        <w:pStyle w:val="a5"/>
        <w:spacing w:line="360" w:lineRule="auto"/>
        <w:ind w:firstLine="567"/>
        <w:jc w:val="both"/>
      </w:pPr>
      <w:r>
        <w:t>Московский государственный ун</w:t>
      </w:r>
      <w:r w:rsidR="00CD35E7">
        <w:t xml:space="preserve">иверситет имени </w:t>
      </w:r>
      <w:proofErr w:type="spellStart"/>
      <w:r w:rsidR="00CD35E7">
        <w:t>М.В.Ломоносова</w:t>
      </w:r>
      <w:proofErr w:type="spellEnd"/>
    </w:p>
    <w:p w14:paraId="1337B394" w14:textId="77777777" w:rsidR="008422A2" w:rsidRPr="009123F7" w:rsidRDefault="00F42427" w:rsidP="008422A2">
      <w:pPr>
        <w:pStyle w:val="a5"/>
        <w:spacing w:line="360" w:lineRule="auto"/>
        <w:ind w:firstLine="567"/>
        <w:jc w:val="both"/>
      </w:pPr>
      <w:hyperlink r:id="rId8" w:history="1">
        <w:r w:rsidR="009123F7" w:rsidRPr="00032AB0">
          <w:rPr>
            <w:rStyle w:val="a3"/>
            <w:lang w:val="en-US"/>
          </w:rPr>
          <w:t>sergei</w:t>
        </w:r>
        <w:r w:rsidR="009123F7" w:rsidRPr="00032AB0">
          <w:rPr>
            <w:rStyle w:val="a3"/>
          </w:rPr>
          <w:t>.</w:t>
        </w:r>
        <w:r w:rsidR="009123F7" w:rsidRPr="00032AB0">
          <w:rPr>
            <w:rStyle w:val="a3"/>
            <w:lang w:val="en-US"/>
          </w:rPr>
          <w:t>v</w:t>
        </w:r>
        <w:r w:rsidR="009123F7" w:rsidRPr="00032AB0">
          <w:rPr>
            <w:rStyle w:val="a3"/>
          </w:rPr>
          <w:t>.</w:t>
        </w:r>
        <w:r w:rsidR="009123F7" w:rsidRPr="00032AB0">
          <w:rPr>
            <w:rStyle w:val="a3"/>
            <w:lang w:val="en-US"/>
          </w:rPr>
          <w:t>bogdanov</w:t>
        </w:r>
        <w:r w:rsidR="009123F7" w:rsidRPr="00032AB0">
          <w:rPr>
            <w:rStyle w:val="a3"/>
          </w:rPr>
          <w:t>@</w:t>
        </w:r>
        <w:r w:rsidR="009123F7" w:rsidRPr="00032AB0">
          <w:rPr>
            <w:rStyle w:val="a3"/>
            <w:lang w:val="en-US"/>
          </w:rPr>
          <w:t>gmail</w:t>
        </w:r>
        <w:r w:rsidR="009123F7" w:rsidRPr="00032AB0">
          <w:rPr>
            <w:rStyle w:val="a3"/>
          </w:rPr>
          <w:t>.</w:t>
        </w:r>
        <w:r w:rsidR="009123F7" w:rsidRPr="00032AB0">
          <w:rPr>
            <w:rStyle w:val="a3"/>
            <w:lang w:val="en-US"/>
          </w:rPr>
          <w:t>com</w:t>
        </w:r>
      </w:hyperlink>
      <w:r w:rsidR="009123F7" w:rsidRPr="00903A33">
        <w:t xml:space="preserve"> </w:t>
      </w:r>
    </w:p>
    <w:p w14:paraId="5AF0E4A5" w14:textId="77777777" w:rsidR="008422A2" w:rsidRPr="008422A2" w:rsidRDefault="008422A2" w:rsidP="008422A2">
      <w:pPr>
        <w:pStyle w:val="a5"/>
        <w:spacing w:line="360" w:lineRule="auto"/>
        <w:ind w:firstLine="567"/>
      </w:pPr>
    </w:p>
    <w:p w14:paraId="66806A67" w14:textId="77777777" w:rsidR="00C166DF" w:rsidRDefault="00DF2600" w:rsidP="00CD35E7">
      <w:pPr>
        <w:pStyle w:val="a5"/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t>Эмоции как фактор укрепления и ослабления коммуникативного капитализма</w:t>
      </w:r>
    </w:p>
    <w:p w14:paraId="677ED0CD" w14:textId="77777777" w:rsidR="00815E41" w:rsidRDefault="00815E41" w:rsidP="008422A2">
      <w:pPr>
        <w:pStyle w:val="a5"/>
        <w:spacing w:line="360" w:lineRule="auto"/>
        <w:ind w:firstLine="567"/>
        <w:jc w:val="both"/>
      </w:pPr>
    </w:p>
    <w:p w14:paraId="071D2B15" w14:textId="77777777" w:rsidR="00815E41" w:rsidRDefault="0015178C" w:rsidP="00CD35E7">
      <w:pPr>
        <w:pStyle w:val="a5"/>
        <w:spacing w:line="360" w:lineRule="auto"/>
        <w:ind w:firstLine="567"/>
        <w:jc w:val="both"/>
      </w:pPr>
      <w:r>
        <w:t xml:space="preserve">Рассматривается роль эмоций в укреплении и ослаблении коммуникативного капитализма. Показаны механизмы управления эмоциями </w:t>
      </w:r>
      <w:r w:rsidR="00815E41">
        <w:t>работников крупных корпораций и брендов. Приведены примеры эмоций, неподконтрольных субъектам коммуникативного капитализма.</w:t>
      </w:r>
    </w:p>
    <w:p w14:paraId="050A799B" w14:textId="77777777" w:rsidR="00815E41" w:rsidRPr="00903A33" w:rsidRDefault="00815E41" w:rsidP="008422A2">
      <w:pPr>
        <w:pStyle w:val="a5"/>
        <w:spacing w:line="360" w:lineRule="auto"/>
        <w:ind w:firstLine="567"/>
        <w:jc w:val="both"/>
      </w:pPr>
      <w:r>
        <w:t>Ключевые слова: коммуникативный капитализм, эмоции, аффективный труд, обыденные эмоции, медленный мир</w:t>
      </w:r>
      <w:r w:rsidR="00CD35E7" w:rsidRPr="00903A33">
        <w:t>.</w:t>
      </w:r>
    </w:p>
    <w:p w14:paraId="7DE7F2E4" w14:textId="77777777" w:rsidR="00C166DF" w:rsidRDefault="00C166DF" w:rsidP="0015178C">
      <w:pPr>
        <w:pStyle w:val="a5"/>
        <w:rPr>
          <w:b/>
          <w:bCs/>
        </w:rPr>
      </w:pPr>
    </w:p>
    <w:p w14:paraId="465E0EE3" w14:textId="78133D06" w:rsidR="00C166DF" w:rsidRDefault="00DF2600" w:rsidP="00D4485C">
      <w:pPr>
        <w:pStyle w:val="a5"/>
        <w:spacing w:line="360" w:lineRule="auto"/>
        <w:ind w:firstLine="567"/>
        <w:jc w:val="both"/>
      </w:pPr>
      <w:r>
        <w:t>Один из парадоксов коммуникативного капитализма состоит в том, что с одной стороны, коммуникации играют центральную роль в генерировании прибыли и аккумуляции капитала, а с другой</w:t>
      </w:r>
      <w:r w:rsidR="00610642" w:rsidRPr="00610642">
        <w:t xml:space="preserve"> </w:t>
      </w:r>
      <w:r w:rsidR="00610642">
        <w:t>–</w:t>
      </w:r>
      <w:r w:rsidR="00610642" w:rsidRPr="00610642">
        <w:t xml:space="preserve"> </w:t>
      </w:r>
      <w:r>
        <w:t>содержательное значение сообщений и символов обесценивается. Самым важным для распространения сообщений является их способность воздействовать на эмоции. Чем выше степень эмоциональности сообщения, тем значительнее его</w:t>
      </w:r>
      <w:r w:rsidR="00610642" w:rsidRPr="00610642">
        <w:t xml:space="preserve"> </w:t>
      </w:r>
      <w:r>
        <w:t xml:space="preserve">вклад в циркуляцию контента и тем больше оно усиливает систему коммуникативного капитализма в целом </w:t>
      </w:r>
      <w:r w:rsidR="00610642" w:rsidRPr="00610642">
        <w:t>[</w:t>
      </w:r>
      <w:r w:rsidR="00091FE7" w:rsidRPr="00091FE7">
        <w:t>2</w:t>
      </w:r>
      <w:r w:rsidR="00610642" w:rsidRPr="00610642">
        <w:t>]</w:t>
      </w:r>
      <w:r>
        <w:t>.</w:t>
      </w:r>
    </w:p>
    <w:p w14:paraId="216DF043" w14:textId="77777777" w:rsidR="00C166DF" w:rsidRDefault="00DF2600" w:rsidP="00D4485C">
      <w:pPr>
        <w:pStyle w:val="a5"/>
        <w:spacing w:line="360" w:lineRule="auto"/>
        <w:ind w:firstLine="567"/>
        <w:jc w:val="both"/>
      </w:pPr>
      <w:r>
        <w:t xml:space="preserve">Неудивительно, что в этих условиях крупные корпорации и бренды стремятся управлять эмоциями людей, причем не только клиентов, но и сотрудников, реальных и потенциальных. Все большее распространение получает аффективный труд, призванный вызывать определенные эмоциональные состояния </w:t>
      </w:r>
      <w:r w:rsidR="00610642" w:rsidRPr="00610642">
        <w:t>[</w:t>
      </w:r>
      <w:r w:rsidR="00091FE7" w:rsidRPr="00091FE7">
        <w:t xml:space="preserve">1: </w:t>
      </w:r>
      <w:r>
        <w:t>139</w:t>
      </w:r>
      <w:r w:rsidR="00610642" w:rsidRPr="00610642">
        <w:t>]</w:t>
      </w:r>
      <w:r>
        <w:t xml:space="preserve">. Позитивное мышление и эмоциональный настрой становятся неформальными требованиями, </w:t>
      </w:r>
      <w:r>
        <w:lastRenderedPageBreak/>
        <w:t>декларируемыми призывами, следование которым со стороны работников объявляется залогом личной успешности и профессиональной эффективности. Профессия, работа, принадлежность к корпорации (бренду) часто позиционируются в качестве «объектов счастья», где счастье рассматривается как вовлеченность</w:t>
      </w:r>
      <w:r w:rsidRPr="00610642">
        <w:t xml:space="preserve"> </w:t>
      </w:r>
      <w:r>
        <w:t xml:space="preserve">и привязанность человека, а быть счастливым означает испытывать эмоциональное воздействие со стороны чего-либо </w:t>
      </w:r>
      <w:r w:rsidR="00091FE7" w:rsidRPr="00091FE7">
        <w:t>[3]</w:t>
      </w:r>
      <w:r w:rsidRPr="00610642">
        <w:t xml:space="preserve">. </w:t>
      </w:r>
      <w:r>
        <w:t>При этом чувство тревожности и неуверенности (например, в связи со страхом потерять работу), испытываемое работниками в условиях капиталистических отношений, может быть компенсировано стратегией «жестокого оптимизма» (</w:t>
      </w:r>
      <w:r>
        <w:rPr>
          <w:lang w:val="en-US"/>
        </w:rPr>
        <w:t>cruel</w:t>
      </w:r>
      <w:r w:rsidRPr="00610642">
        <w:t xml:space="preserve"> </w:t>
      </w:r>
      <w:r>
        <w:rPr>
          <w:lang w:val="en-US"/>
        </w:rPr>
        <w:t>optimism</w:t>
      </w:r>
      <w:r w:rsidRPr="00610642">
        <w:t xml:space="preserve">), </w:t>
      </w:r>
      <w:r>
        <w:t>смысл которого состоит в том, что, испытав неудачу, человек начинает все с начала, в надежде, что на этот раз дела пойдут по-другому, хотя на самом деле оказывается, что «то, что человек желает, мешает его процветанию»</w:t>
      </w:r>
      <w:r w:rsidRPr="00610642">
        <w:t xml:space="preserve"> </w:t>
      </w:r>
      <w:r w:rsidR="00091FE7" w:rsidRPr="00091FE7">
        <w:t>[3</w:t>
      </w:r>
      <w:r w:rsidR="00091FE7" w:rsidRPr="00BB3EEB">
        <w:t>]</w:t>
      </w:r>
      <w:r>
        <w:t xml:space="preserve">. Более того, как показало исследование, проведенное Джиной </w:t>
      </w:r>
      <w:proofErr w:type="spellStart"/>
      <w:r>
        <w:t>Нефф</w:t>
      </w:r>
      <w:proofErr w:type="spellEnd"/>
      <w:r>
        <w:t xml:space="preserve">, риск неудачи и финансовых потерь в локомотивах коммуникативного капитализма </w:t>
      </w:r>
      <w:r w:rsidR="00610642">
        <w:t>–</w:t>
      </w:r>
      <w:r>
        <w:t xml:space="preserve"> </w:t>
      </w:r>
      <w:r>
        <w:rPr>
          <w:lang w:val="en-US"/>
        </w:rPr>
        <w:t>IT</w:t>
      </w:r>
      <w:r>
        <w:t xml:space="preserve">-компаниях и стартапах, </w:t>
      </w:r>
      <w:r w:rsidR="00610642">
        <w:t>–</w:t>
      </w:r>
      <w:r>
        <w:t xml:space="preserve"> воспринимается как признак престижности, как то, что делает работу по-настоящему «крутой»</w:t>
      </w:r>
      <w:r w:rsidRPr="00610642">
        <w:t xml:space="preserve"> </w:t>
      </w:r>
      <w:r w:rsidR="00BB3EEB" w:rsidRPr="00BB3EEB">
        <w:t>[4]</w:t>
      </w:r>
      <w:r>
        <w:t xml:space="preserve">. </w:t>
      </w:r>
    </w:p>
    <w:p w14:paraId="11A6ECFF" w14:textId="77777777" w:rsidR="00C166DF" w:rsidRDefault="00DF2600" w:rsidP="00D4485C">
      <w:pPr>
        <w:pStyle w:val="a5"/>
        <w:spacing w:line="360" w:lineRule="auto"/>
        <w:ind w:firstLine="567"/>
        <w:jc w:val="both"/>
      </w:pPr>
      <w:r>
        <w:t>В то же время значительная часть эмоциональной сферы находится за пределами контроля со стороны крупных компаний и брендов. Кэтлин Стюарт предложила концепцию «обыденных эмоций» (</w:t>
      </w:r>
      <w:r>
        <w:rPr>
          <w:lang w:val="en-US"/>
        </w:rPr>
        <w:t>ordinary</w:t>
      </w:r>
      <w:r w:rsidRPr="00610642">
        <w:t xml:space="preserve"> </w:t>
      </w:r>
      <w:r>
        <w:rPr>
          <w:lang w:val="en-US"/>
        </w:rPr>
        <w:t>affects</w:t>
      </w:r>
      <w:r w:rsidRPr="00610642">
        <w:t>)</w:t>
      </w:r>
      <w:r>
        <w:t xml:space="preserve">, значение которых состоит в интенсивных повседневных взаимосвязях, которые они строят между людьми </w:t>
      </w:r>
      <w:r w:rsidR="00BB3EEB" w:rsidRPr="00BB3EEB">
        <w:t>[3]</w:t>
      </w:r>
      <w:r>
        <w:t xml:space="preserve">. Обыденные эмоции принадлежат </w:t>
      </w:r>
      <w:bookmarkStart w:id="0" w:name="_GoBack"/>
      <w:bookmarkEnd w:id="0"/>
      <w:r>
        <w:t xml:space="preserve">«медленному миру», обитают за пределами гаджетов и социальных сетей. При этом стремление брендов к </w:t>
      </w:r>
      <w:proofErr w:type="spellStart"/>
      <w:r>
        <w:t>аппроприации</w:t>
      </w:r>
      <w:proofErr w:type="spellEnd"/>
      <w:r>
        <w:t xml:space="preserve"> эмоциональной сферы может вступать в конфликт с обыденными эмоциями. В качестве примера можно привести ситуацию, в которой оказалась группа пожилых корейских мигрантов в одном из нью-йоркских ресторанов Макдональдс в январе 2014 г. В течение многих часов они занимали столики и общались, мешая таким образом притоку новых клиентов. В итоге сотрудники Макдональдса вызвали полицию, чтобы удалить компанию друзей из </w:t>
      </w:r>
      <w:r>
        <w:lastRenderedPageBreak/>
        <w:t>ресторана</w:t>
      </w:r>
      <w:r w:rsidR="00BB3EEB" w:rsidRPr="00BB3EEB">
        <w:t xml:space="preserve"> [5]</w:t>
      </w:r>
      <w:r>
        <w:t>. Если оставить в стороне этический аспект ситуации, то можно сказать, что дружеская компания использовала обычно монетизируемый Макдональдсом эмоциональный компонент своего бренда (как место для дружеских и семейных встреч) в своих собственных некоммерческих целях для воплощения обыденных эмоций</w:t>
      </w:r>
      <w:r w:rsidR="00D4485C" w:rsidRPr="00D4485C">
        <w:t xml:space="preserve"> [3]</w:t>
      </w:r>
      <w:r>
        <w:t>.</w:t>
      </w:r>
    </w:p>
    <w:p w14:paraId="4BDE9E05" w14:textId="77777777" w:rsidR="00C166DF" w:rsidRDefault="00DF2600" w:rsidP="00CD35E7">
      <w:pPr>
        <w:pStyle w:val="a5"/>
        <w:spacing w:line="360" w:lineRule="auto"/>
        <w:ind w:firstLine="567"/>
        <w:jc w:val="both"/>
      </w:pPr>
      <w:r>
        <w:t>Пока можно говорить о том, что коммуникативный капитализм подпитывается управляемыми эмоциями. При этом как дальнейший рост противоречий коммуникативного капитализма, так и отказ от него (уход в медленный мир) несут в себе риски архаизации и погружения в «новое средневековье». Конструктивный выход может состоять в формировании сообществ, действующих вне логики коммуникативного капитализма, объединенных более сложными мотивами, включающими в себя как неподконтрольные корпорациям и государствам эмоции, так и ценности, и рациональные принципы, что в свою очередь должно стимулировать более сбалансированное развитие общества в целом.</w:t>
      </w:r>
    </w:p>
    <w:p w14:paraId="3661062D" w14:textId="77777777" w:rsidR="00C166DF" w:rsidRPr="00903A33" w:rsidRDefault="00DF2600" w:rsidP="00914CA3">
      <w:pPr>
        <w:pStyle w:val="a5"/>
        <w:spacing w:line="360" w:lineRule="auto"/>
        <w:ind w:firstLine="709"/>
        <w:jc w:val="center"/>
      </w:pPr>
      <w:r>
        <w:t>Литература</w:t>
      </w:r>
    </w:p>
    <w:p w14:paraId="4336B674" w14:textId="77777777" w:rsidR="00610642" w:rsidRPr="00091FE7" w:rsidRDefault="00CD35E7" w:rsidP="00CD35E7">
      <w:pPr>
        <w:pStyle w:val="a5"/>
        <w:spacing w:line="360" w:lineRule="auto"/>
        <w:ind w:firstLine="709"/>
        <w:jc w:val="both"/>
        <w:rPr>
          <w:lang w:val="en-US"/>
        </w:rPr>
      </w:pPr>
      <w:r>
        <w:t xml:space="preserve">1. </w:t>
      </w:r>
      <w:proofErr w:type="spellStart"/>
      <w:r w:rsidR="00610642">
        <w:t>Хардт</w:t>
      </w:r>
      <w:proofErr w:type="spellEnd"/>
      <w:r w:rsidR="00610642">
        <w:t xml:space="preserve"> М., Негри А. Множество: война и демократия в эпоху империи. М</w:t>
      </w:r>
      <w:r w:rsidR="00610642" w:rsidRPr="00610642">
        <w:rPr>
          <w:lang w:val="en-US"/>
        </w:rPr>
        <w:t xml:space="preserve">.: </w:t>
      </w:r>
      <w:r w:rsidR="00610642">
        <w:t>Культурная</w:t>
      </w:r>
      <w:r w:rsidR="00610642" w:rsidRPr="00610642">
        <w:rPr>
          <w:lang w:val="en-US"/>
        </w:rPr>
        <w:t xml:space="preserve"> </w:t>
      </w:r>
      <w:r w:rsidR="00610642">
        <w:t>революция</w:t>
      </w:r>
      <w:r w:rsidR="00610642" w:rsidRPr="00610642">
        <w:rPr>
          <w:lang w:val="en-US"/>
        </w:rPr>
        <w:t>, 2006.</w:t>
      </w:r>
    </w:p>
    <w:p w14:paraId="25024C45" w14:textId="77777777" w:rsidR="00610642" w:rsidRPr="00610642" w:rsidRDefault="00CD35E7" w:rsidP="00CD35E7">
      <w:pPr>
        <w:pStyle w:val="a5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2. </w:t>
      </w:r>
      <w:r w:rsidR="00610642">
        <w:rPr>
          <w:lang w:val="en-US"/>
        </w:rPr>
        <w:t>Dean J. Communicative Capitalism and Revolutionary Form // Millennium: Journal of International Studies. 2019. Vol.47 (3). P.326-340.</w:t>
      </w:r>
    </w:p>
    <w:p w14:paraId="6434BB85" w14:textId="77777777" w:rsidR="00610642" w:rsidRDefault="00CD35E7" w:rsidP="00CD35E7">
      <w:pPr>
        <w:pStyle w:val="a5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3. </w:t>
      </w:r>
      <w:proofErr w:type="spellStart"/>
      <w:r w:rsidR="00610642">
        <w:rPr>
          <w:lang w:val="en-US"/>
        </w:rPr>
        <w:t>Mumby</w:t>
      </w:r>
      <w:proofErr w:type="spellEnd"/>
      <w:r w:rsidR="00610642">
        <w:rPr>
          <w:lang w:val="en-US"/>
        </w:rPr>
        <w:t xml:space="preserve"> D. Organizing beyond organization: branding, discourse and communicative capitalism // Organization. 2016. Vol. 23 (6). P.884-907.</w:t>
      </w:r>
    </w:p>
    <w:p w14:paraId="560ACFF5" w14:textId="77777777" w:rsidR="00091FE7" w:rsidRPr="00091FE7" w:rsidRDefault="00CD35E7" w:rsidP="00CD35E7">
      <w:pPr>
        <w:pStyle w:val="a5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4. </w:t>
      </w:r>
      <w:r w:rsidR="00091FE7">
        <w:rPr>
          <w:lang w:val="en-US"/>
        </w:rPr>
        <w:t xml:space="preserve">Neff G. </w:t>
      </w:r>
      <w:r w:rsidR="00BB3EEB">
        <w:rPr>
          <w:lang w:val="en-US"/>
        </w:rPr>
        <w:t>Venture Labor: Work and Burden of Risk in Innovative Industries. Cambridge, MA: MIT Press, 2012.</w:t>
      </w:r>
    </w:p>
    <w:p w14:paraId="77D8C065" w14:textId="77777777" w:rsidR="00610642" w:rsidRPr="00610642" w:rsidRDefault="00CD35E7" w:rsidP="00CD35E7">
      <w:pPr>
        <w:pStyle w:val="a5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5. </w:t>
      </w:r>
      <w:r w:rsidR="00610642">
        <w:rPr>
          <w:lang w:val="en-US"/>
        </w:rPr>
        <w:t>Nir S. and Ham J. Fighting a McDonald</w:t>
      </w:r>
      <w:r w:rsidR="00610642">
        <w:rPr>
          <w:rtl/>
        </w:rPr>
        <w:t>’</w:t>
      </w:r>
      <w:r w:rsidR="00610642">
        <w:rPr>
          <w:lang w:val="en-US"/>
        </w:rPr>
        <w:t>s in Queens for the Right to Sit. And Sit. And Sit // The New York Times. 2014. Jan. 14.</w:t>
      </w:r>
    </w:p>
    <w:sectPr w:rsidR="00610642" w:rsidRPr="00610642" w:rsidSect="00CD35E7">
      <w:footerReference w:type="default" r:id="rId9"/>
      <w:pgSz w:w="11906" w:h="16838"/>
      <w:pgMar w:top="1134" w:right="1134" w:bottom="1134" w:left="1843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9E17" w14:textId="77777777" w:rsidR="00DF2600" w:rsidRDefault="00DF2600">
      <w:r>
        <w:separator/>
      </w:r>
    </w:p>
  </w:endnote>
  <w:endnote w:type="continuationSeparator" w:id="0">
    <w:p w14:paraId="0F35DE1C" w14:textId="77777777" w:rsidR="00DF2600" w:rsidRDefault="00DF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A83D" w14:textId="77777777" w:rsidR="00C166DF" w:rsidRDefault="00C166DF">
    <w:pPr>
      <w:pStyle w:val="a4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9CD17" w14:textId="77777777" w:rsidR="00DF2600" w:rsidRDefault="00DF2600">
      <w:r>
        <w:separator/>
      </w:r>
    </w:p>
  </w:footnote>
  <w:footnote w:type="continuationSeparator" w:id="0">
    <w:p w14:paraId="79BB657D" w14:textId="77777777" w:rsidR="00DF2600" w:rsidRDefault="00DF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033"/>
    <w:multiLevelType w:val="hybridMultilevel"/>
    <w:tmpl w:val="85522D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DF"/>
    <w:rsid w:val="00091FE7"/>
    <w:rsid w:val="0015178C"/>
    <w:rsid w:val="00610642"/>
    <w:rsid w:val="00815E41"/>
    <w:rsid w:val="008422A2"/>
    <w:rsid w:val="00903A33"/>
    <w:rsid w:val="009123F7"/>
    <w:rsid w:val="00914CA3"/>
    <w:rsid w:val="00BB3EEB"/>
    <w:rsid w:val="00C166DF"/>
    <w:rsid w:val="00CD35E7"/>
    <w:rsid w:val="00D4485C"/>
    <w:rsid w:val="00DF2600"/>
    <w:rsid w:val="00F4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7937"/>
  <w15:docId w15:val="{5FAE57B2-5666-4F7F-B0D0-AC7EA1F9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D448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85C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D448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85C"/>
    <w:rPr>
      <w:sz w:val="24"/>
      <w:szCs w:val="24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22A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422A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i.v.bogdano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5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18210E-E4DA-42C5-8BCC-4DDA1BC0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4339</Characters>
  <Application>Microsoft Office Word</Application>
  <DocSecurity>0</DocSecurity>
  <Lines>68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Васильева</dc:creator>
  <cp:lastModifiedBy>Viktoriya.VV@outlook.com</cp:lastModifiedBy>
  <cp:revision>2</cp:revision>
  <dcterms:created xsi:type="dcterms:W3CDTF">2020-03-09T19:27:00Z</dcterms:created>
  <dcterms:modified xsi:type="dcterms:W3CDTF">2020-03-09T19:27:00Z</dcterms:modified>
</cp:coreProperties>
</file>