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eastAsia="Times New Roman" w:hAnsi="Times New Roman" w:cs="Times New Roman"/>
          <w:b/>
          <w:bCs/>
          <w:color w:val="auto"/>
          <w:sz w:val="28"/>
          <w:szCs w:val="28"/>
          <w:u w:color="444444"/>
        </w:rPr>
      </w:pPr>
      <w:r w:rsidRPr="00F6472C">
        <w:rPr>
          <w:rFonts w:ascii="Times New Roman" w:hAnsi="Times New Roman"/>
          <w:b/>
          <w:bCs/>
          <w:color w:val="auto"/>
          <w:sz w:val="28"/>
          <w:szCs w:val="28"/>
          <w:u w:color="444444"/>
        </w:rPr>
        <w:t>Елена Николаевна Ежова</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eastAsia="Times New Roman" w:hAnsi="Times New Roman" w:cs="Times New Roman"/>
          <w:color w:val="auto"/>
          <w:sz w:val="28"/>
          <w:szCs w:val="28"/>
          <w:u w:color="444444"/>
        </w:rPr>
      </w:pPr>
      <w:proofErr w:type="gramStart"/>
      <w:r w:rsidRPr="00F6472C">
        <w:rPr>
          <w:rFonts w:ascii="Times New Roman" w:hAnsi="Times New Roman"/>
          <w:color w:val="auto"/>
          <w:sz w:val="28"/>
          <w:szCs w:val="28"/>
          <w:u w:color="444444"/>
        </w:rPr>
        <w:t>Северо-Кавказский</w:t>
      </w:r>
      <w:proofErr w:type="gramEnd"/>
      <w:r w:rsidRPr="00F6472C">
        <w:rPr>
          <w:rFonts w:ascii="Times New Roman" w:hAnsi="Times New Roman"/>
          <w:color w:val="auto"/>
          <w:sz w:val="28"/>
          <w:szCs w:val="28"/>
          <w:u w:color="444444"/>
        </w:rPr>
        <w:t xml:space="preserve"> федеральный университет</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ezhova.elena1@gmail.com</w:t>
      </w:r>
    </w:p>
    <w:p w:rsidR="007B5D25" w:rsidRPr="00F6472C" w:rsidRDefault="007B5D2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eastAsia="Times New Roman" w:hAnsi="Times New Roman" w:cs="Times New Roman"/>
          <w:b/>
          <w:bCs/>
          <w:color w:val="auto"/>
          <w:sz w:val="28"/>
          <w:szCs w:val="28"/>
          <w:u w:color="444444"/>
        </w:rPr>
      </w:pPr>
    </w:p>
    <w:p w:rsidR="007B5D25" w:rsidRPr="00F6472C" w:rsidRDefault="00127626" w:rsidP="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ascii="Times New Roman" w:eastAsia="Times New Roman" w:hAnsi="Times New Roman" w:cs="Times New Roman"/>
          <w:b/>
          <w:bCs/>
          <w:color w:val="auto"/>
          <w:sz w:val="28"/>
          <w:szCs w:val="28"/>
          <w:u w:color="444444"/>
        </w:rPr>
      </w:pPr>
      <w:proofErr w:type="spellStart"/>
      <w:r w:rsidRPr="00F6472C">
        <w:rPr>
          <w:rFonts w:ascii="Times New Roman" w:hAnsi="Times New Roman"/>
          <w:b/>
          <w:bCs/>
          <w:color w:val="auto"/>
          <w:sz w:val="28"/>
          <w:szCs w:val="28"/>
          <w:u w:color="444444"/>
        </w:rPr>
        <w:t>Медийные</w:t>
      </w:r>
      <w:proofErr w:type="spellEnd"/>
      <w:r w:rsidRPr="00F6472C">
        <w:rPr>
          <w:rFonts w:ascii="Times New Roman" w:hAnsi="Times New Roman"/>
          <w:b/>
          <w:bCs/>
          <w:color w:val="auto"/>
          <w:sz w:val="28"/>
          <w:szCs w:val="28"/>
          <w:u w:color="444444"/>
        </w:rPr>
        <w:t xml:space="preserve"> технологии территориального </w:t>
      </w:r>
      <w:proofErr w:type="spellStart"/>
      <w:r w:rsidRPr="00F6472C">
        <w:rPr>
          <w:rFonts w:ascii="Times New Roman" w:hAnsi="Times New Roman"/>
          <w:b/>
          <w:bCs/>
          <w:color w:val="auto"/>
          <w:sz w:val="28"/>
          <w:szCs w:val="28"/>
          <w:u w:color="444444"/>
        </w:rPr>
        <w:t>брендинга</w:t>
      </w:r>
      <w:proofErr w:type="spellEnd"/>
      <w:r w:rsidRPr="00F6472C">
        <w:rPr>
          <w:rFonts w:ascii="Times New Roman" w:hAnsi="Times New Roman"/>
          <w:b/>
          <w:bCs/>
          <w:color w:val="auto"/>
          <w:sz w:val="28"/>
          <w:szCs w:val="28"/>
          <w:u w:color="444444"/>
        </w:rPr>
        <w:br/>
        <w:t>Северного Кавказа</w:t>
      </w:r>
    </w:p>
    <w:p w:rsidR="007B5D25" w:rsidRPr="00F6472C" w:rsidRDefault="007B5D2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4"/>
          <w:szCs w:val="24"/>
          <w:u w:color="444444"/>
        </w:rPr>
      </w:pP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Рассматривается актуальное состояние проблемы использования </w:t>
      </w:r>
      <w:proofErr w:type="spellStart"/>
      <w:r w:rsidRPr="00F6472C">
        <w:rPr>
          <w:rFonts w:ascii="Times New Roman" w:hAnsi="Times New Roman"/>
          <w:color w:val="auto"/>
          <w:sz w:val="28"/>
          <w:szCs w:val="28"/>
          <w:u w:color="444444"/>
        </w:rPr>
        <w:t>медийных</w:t>
      </w:r>
      <w:proofErr w:type="spellEnd"/>
      <w:r w:rsidRPr="00F6472C">
        <w:rPr>
          <w:rFonts w:ascii="Times New Roman" w:hAnsi="Times New Roman"/>
          <w:color w:val="auto"/>
          <w:sz w:val="28"/>
          <w:szCs w:val="28"/>
          <w:u w:color="444444"/>
        </w:rPr>
        <w:t xml:space="preserve"> технологий в территориальном </w:t>
      </w:r>
      <w:proofErr w:type="spellStart"/>
      <w:r w:rsidRPr="00F6472C">
        <w:rPr>
          <w:rFonts w:ascii="Times New Roman" w:hAnsi="Times New Roman"/>
          <w:color w:val="auto"/>
          <w:sz w:val="28"/>
          <w:szCs w:val="28"/>
          <w:u w:color="444444"/>
        </w:rPr>
        <w:t>брендинге</w:t>
      </w:r>
      <w:proofErr w:type="spellEnd"/>
      <w:r w:rsidRPr="00F6472C">
        <w:rPr>
          <w:rFonts w:ascii="Times New Roman" w:hAnsi="Times New Roman"/>
          <w:color w:val="auto"/>
          <w:sz w:val="28"/>
          <w:szCs w:val="28"/>
          <w:u w:color="444444"/>
        </w:rPr>
        <w:t xml:space="preserve"> Северного Кавказа. Определяются новейшие инструменты, лежащие в основе мультимедийных проектов </w:t>
      </w:r>
      <w:proofErr w:type="spellStart"/>
      <w:r w:rsidRPr="00F6472C">
        <w:rPr>
          <w:rFonts w:ascii="Times New Roman" w:hAnsi="Times New Roman"/>
          <w:color w:val="auto"/>
          <w:sz w:val="28"/>
          <w:szCs w:val="28"/>
          <w:u w:color="444444"/>
        </w:rPr>
        <w:t>геокультурной</w:t>
      </w:r>
      <w:proofErr w:type="spellEnd"/>
      <w:r w:rsidRPr="00F6472C">
        <w:rPr>
          <w:rFonts w:ascii="Times New Roman" w:hAnsi="Times New Roman"/>
          <w:color w:val="auto"/>
          <w:sz w:val="28"/>
          <w:szCs w:val="28"/>
          <w:u w:color="444444"/>
        </w:rPr>
        <w:t xml:space="preserve"> направленности. Выявляются перспективы развития этой сферы </w:t>
      </w:r>
      <w:proofErr w:type="spellStart"/>
      <w:r w:rsidRPr="00F6472C">
        <w:rPr>
          <w:rFonts w:ascii="Times New Roman" w:hAnsi="Times New Roman"/>
          <w:color w:val="auto"/>
          <w:sz w:val="28"/>
          <w:szCs w:val="28"/>
          <w:u w:color="444444"/>
        </w:rPr>
        <w:t>медиакоммуникаций</w:t>
      </w:r>
      <w:proofErr w:type="spellEnd"/>
      <w:r w:rsidRPr="00F6472C">
        <w:rPr>
          <w:rFonts w:ascii="Times New Roman" w:hAnsi="Times New Roman"/>
          <w:color w:val="auto"/>
          <w:sz w:val="28"/>
          <w:szCs w:val="28"/>
          <w:u w:color="444444"/>
        </w:rPr>
        <w:t>.</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4"/>
          <w:szCs w:val="24"/>
          <w:u w:color="444444"/>
        </w:rPr>
      </w:pPr>
      <w:r w:rsidRPr="00F6472C">
        <w:rPr>
          <w:rFonts w:ascii="Times New Roman" w:hAnsi="Times New Roman"/>
          <w:bCs/>
          <w:color w:val="auto"/>
          <w:sz w:val="28"/>
          <w:szCs w:val="28"/>
          <w:u w:color="444444"/>
        </w:rPr>
        <w:t>Ключевые слова:</w:t>
      </w:r>
      <w:r w:rsidRPr="00F6472C">
        <w:rPr>
          <w:rFonts w:ascii="Times New Roman" w:hAnsi="Times New Roman"/>
          <w:color w:val="auto"/>
          <w:sz w:val="28"/>
          <w:szCs w:val="28"/>
          <w:u w:color="444444"/>
        </w:rPr>
        <w:t xml:space="preserve"> </w:t>
      </w:r>
      <w:proofErr w:type="spellStart"/>
      <w:r w:rsidRPr="00F6472C">
        <w:rPr>
          <w:rFonts w:ascii="Times New Roman" w:hAnsi="Times New Roman"/>
          <w:color w:val="auto"/>
          <w:sz w:val="28"/>
          <w:szCs w:val="28"/>
          <w:u w:color="444444"/>
        </w:rPr>
        <w:t>медийные</w:t>
      </w:r>
      <w:proofErr w:type="spellEnd"/>
      <w:r w:rsidRPr="00F6472C">
        <w:rPr>
          <w:rFonts w:ascii="Times New Roman" w:hAnsi="Times New Roman"/>
          <w:color w:val="auto"/>
          <w:sz w:val="28"/>
          <w:szCs w:val="28"/>
          <w:u w:color="444444"/>
        </w:rPr>
        <w:t xml:space="preserve"> технологии, территориальный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Северный Кавказ.</w:t>
      </w:r>
    </w:p>
    <w:p w:rsidR="007B5D25" w:rsidRPr="00F6472C" w:rsidRDefault="007B5D2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4"/>
          <w:szCs w:val="24"/>
          <w:u w:color="444444"/>
        </w:rPr>
      </w:pP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В настоящее время Северный Кавказ как культурно-историческое пространство исчезает из массового сознания россиян и начинает ассоциироваться с географической областью на склонах горного хребта, военными инцидентами, межнациональными конфликтами, необоснованно завышенными дотациями. Совершенно понятно, что в этих условиях имидж Северного Кавказа нуждается в корректировке. Важнейшей коммуникационной стратегией должен стать </w:t>
      </w:r>
      <w:proofErr w:type="spellStart"/>
      <w:r w:rsidRPr="00F6472C">
        <w:rPr>
          <w:rFonts w:ascii="Times New Roman" w:hAnsi="Times New Roman"/>
          <w:color w:val="auto"/>
          <w:sz w:val="28"/>
          <w:szCs w:val="28"/>
          <w:u w:color="444444"/>
        </w:rPr>
        <w:t>геокультурный</w:t>
      </w:r>
      <w:proofErr w:type="spellEnd"/>
      <w:r w:rsidRPr="00F6472C">
        <w:rPr>
          <w:rFonts w:ascii="Times New Roman" w:hAnsi="Times New Roman"/>
          <w:color w:val="auto"/>
          <w:sz w:val="28"/>
          <w:szCs w:val="28"/>
          <w:u w:color="444444"/>
        </w:rPr>
        <w:t xml:space="preserve">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региона в формате комплекса мероприятий, направленных на разрушение </w:t>
      </w:r>
      <w:r w:rsidR="00F6472C">
        <w:rPr>
          <w:rFonts w:ascii="Times New Roman" w:hAnsi="Times New Roman"/>
          <w:color w:val="auto"/>
          <w:sz w:val="28"/>
          <w:szCs w:val="28"/>
          <w:u w:color="444444"/>
        </w:rPr>
        <w:t xml:space="preserve">сложившихся </w:t>
      </w:r>
      <w:r w:rsidRPr="00F6472C">
        <w:rPr>
          <w:rFonts w:ascii="Times New Roman" w:hAnsi="Times New Roman"/>
          <w:color w:val="auto"/>
          <w:sz w:val="28"/>
          <w:szCs w:val="28"/>
          <w:u w:color="444444"/>
        </w:rPr>
        <w:t xml:space="preserve">стереотипов и продвижение уникального позитивного территориального образа за счет имеющейся базы специфической региональной идентичности, естественно-природного и историко-культурного наследия, локальных мифов и культурных ландшафтов. </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Важными вопросами в исследовании </w:t>
      </w:r>
      <w:proofErr w:type="spellStart"/>
      <w:r w:rsidRPr="00F6472C">
        <w:rPr>
          <w:rFonts w:ascii="Times New Roman" w:hAnsi="Times New Roman"/>
          <w:color w:val="auto"/>
          <w:sz w:val="28"/>
          <w:szCs w:val="28"/>
          <w:u w:color="444444"/>
        </w:rPr>
        <w:t>брендинга</w:t>
      </w:r>
      <w:proofErr w:type="spellEnd"/>
      <w:r w:rsidRPr="00F6472C">
        <w:rPr>
          <w:rFonts w:ascii="Times New Roman" w:hAnsi="Times New Roman"/>
          <w:color w:val="auto"/>
          <w:sz w:val="28"/>
          <w:szCs w:val="28"/>
          <w:u w:color="444444"/>
        </w:rPr>
        <w:t xml:space="preserve"> территорий являются рассмотрение уникального ментального пространства в совокупности с образами ландшафтов и представлений, ассоциируемых с определённой территорией; </w:t>
      </w:r>
      <w:r w:rsidRPr="00F6472C">
        <w:rPr>
          <w:rFonts w:ascii="Times New Roman" w:hAnsi="Times New Roman"/>
          <w:color w:val="auto"/>
          <w:sz w:val="28"/>
          <w:szCs w:val="28"/>
          <w:u w:color="444444"/>
        </w:rPr>
        <w:lastRenderedPageBreak/>
        <w:t xml:space="preserve">анализ </w:t>
      </w:r>
      <w:proofErr w:type="spellStart"/>
      <w:r w:rsidRPr="00F6472C">
        <w:rPr>
          <w:rFonts w:ascii="Times New Roman" w:hAnsi="Times New Roman"/>
          <w:color w:val="auto"/>
          <w:sz w:val="28"/>
          <w:szCs w:val="28"/>
          <w:u w:color="444444"/>
        </w:rPr>
        <w:t>медиатехнологий</w:t>
      </w:r>
      <w:proofErr w:type="spellEnd"/>
      <w:r w:rsidRPr="00F6472C">
        <w:rPr>
          <w:rFonts w:ascii="Times New Roman" w:hAnsi="Times New Roman"/>
          <w:color w:val="auto"/>
          <w:sz w:val="28"/>
          <w:szCs w:val="28"/>
          <w:u w:color="444444"/>
        </w:rPr>
        <w:t xml:space="preserve"> формирования бренда территории в условиях цифрового общества. Эти проблемы станов</w:t>
      </w:r>
      <w:r w:rsidR="00F6472C">
        <w:rPr>
          <w:rFonts w:ascii="Times New Roman" w:hAnsi="Times New Roman"/>
          <w:color w:val="auto"/>
          <w:sz w:val="28"/>
          <w:szCs w:val="28"/>
          <w:u w:color="444444"/>
        </w:rPr>
        <w:t>я</w:t>
      </w:r>
      <w:r w:rsidRPr="00F6472C">
        <w:rPr>
          <w:rFonts w:ascii="Times New Roman" w:hAnsi="Times New Roman"/>
          <w:color w:val="auto"/>
          <w:sz w:val="28"/>
          <w:szCs w:val="28"/>
          <w:u w:color="444444"/>
        </w:rPr>
        <w:t xml:space="preserve">тся сегодня предметом научных исследований таких учёных, как В. С. </w:t>
      </w:r>
      <w:proofErr w:type="spellStart"/>
      <w:r w:rsidRPr="00F6472C">
        <w:rPr>
          <w:rFonts w:ascii="Times New Roman" w:hAnsi="Times New Roman"/>
          <w:color w:val="auto"/>
          <w:sz w:val="28"/>
          <w:szCs w:val="28"/>
          <w:u w:color="444444"/>
        </w:rPr>
        <w:t>Блашенкова</w:t>
      </w:r>
      <w:proofErr w:type="spellEnd"/>
      <w:r w:rsidRPr="00F6472C">
        <w:rPr>
          <w:rFonts w:ascii="Times New Roman" w:hAnsi="Times New Roman"/>
          <w:color w:val="auto"/>
          <w:sz w:val="28"/>
          <w:szCs w:val="28"/>
          <w:u w:color="444444"/>
        </w:rPr>
        <w:t xml:space="preserve"> [1], Д. В. </w:t>
      </w:r>
      <w:proofErr w:type="spellStart"/>
      <w:r w:rsidRPr="00F6472C">
        <w:rPr>
          <w:rFonts w:ascii="Times New Roman" w:hAnsi="Times New Roman"/>
          <w:color w:val="auto"/>
          <w:sz w:val="28"/>
          <w:szCs w:val="28"/>
          <w:u w:color="444444"/>
        </w:rPr>
        <w:t>Визгалов</w:t>
      </w:r>
      <w:proofErr w:type="spellEnd"/>
      <w:r w:rsidRPr="00F6472C">
        <w:rPr>
          <w:rFonts w:ascii="Times New Roman" w:hAnsi="Times New Roman"/>
          <w:color w:val="auto"/>
          <w:sz w:val="28"/>
          <w:szCs w:val="28"/>
          <w:u w:color="444444"/>
        </w:rPr>
        <w:t xml:space="preserve"> [2], Д. П. Гавра [3], Д. Н. Замятин [4], А. Д. Кривоносов [5] Ю. В. </w:t>
      </w:r>
      <w:proofErr w:type="spellStart"/>
      <w:r w:rsidRPr="00F6472C">
        <w:rPr>
          <w:rFonts w:ascii="Times New Roman" w:hAnsi="Times New Roman"/>
          <w:color w:val="auto"/>
          <w:sz w:val="28"/>
          <w:szCs w:val="28"/>
          <w:u w:color="444444"/>
        </w:rPr>
        <w:t>Таранова</w:t>
      </w:r>
      <w:proofErr w:type="spellEnd"/>
      <w:r w:rsidRPr="00F6472C">
        <w:rPr>
          <w:rFonts w:ascii="Times New Roman" w:hAnsi="Times New Roman"/>
          <w:color w:val="auto"/>
          <w:sz w:val="28"/>
          <w:szCs w:val="28"/>
          <w:u w:color="444444"/>
        </w:rPr>
        <w:t xml:space="preserve"> [3] и др. </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Тенденции развития </w:t>
      </w:r>
      <w:proofErr w:type="spellStart"/>
      <w:r w:rsidRPr="00F6472C">
        <w:rPr>
          <w:rFonts w:ascii="Times New Roman" w:hAnsi="Times New Roman"/>
          <w:color w:val="auto"/>
          <w:sz w:val="28"/>
          <w:szCs w:val="28"/>
          <w:u w:color="444444"/>
        </w:rPr>
        <w:t>геокультурного</w:t>
      </w:r>
      <w:proofErr w:type="spellEnd"/>
      <w:r w:rsidRPr="00F6472C">
        <w:rPr>
          <w:rFonts w:ascii="Times New Roman" w:hAnsi="Times New Roman"/>
          <w:color w:val="auto"/>
          <w:sz w:val="28"/>
          <w:szCs w:val="28"/>
          <w:u w:color="444444"/>
        </w:rPr>
        <w:t xml:space="preserve"> </w:t>
      </w:r>
      <w:proofErr w:type="spellStart"/>
      <w:r w:rsidRPr="00F6472C">
        <w:rPr>
          <w:rFonts w:ascii="Times New Roman" w:hAnsi="Times New Roman"/>
          <w:color w:val="auto"/>
          <w:sz w:val="28"/>
          <w:szCs w:val="28"/>
          <w:u w:color="444444"/>
        </w:rPr>
        <w:t>брендинга</w:t>
      </w:r>
      <w:proofErr w:type="spellEnd"/>
      <w:r w:rsidRPr="00F6472C">
        <w:rPr>
          <w:rFonts w:ascii="Times New Roman" w:hAnsi="Times New Roman"/>
          <w:color w:val="auto"/>
          <w:sz w:val="28"/>
          <w:szCs w:val="28"/>
          <w:u w:color="444444"/>
        </w:rPr>
        <w:t xml:space="preserve"> территорий Северного Кавказа заложены в его своеобразии. Это самый </w:t>
      </w:r>
      <w:proofErr w:type="spellStart"/>
      <w:r w:rsidRPr="00F6472C">
        <w:rPr>
          <w:rFonts w:ascii="Times New Roman" w:hAnsi="Times New Roman"/>
          <w:color w:val="auto"/>
          <w:sz w:val="28"/>
          <w:szCs w:val="28"/>
          <w:u w:color="444444"/>
        </w:rPr>
        <w:t>мультикультурный</w:t>
      </w:r>
      <w:proofErr w:type="spellEnd"/>
      <w:r w:rsidRPr="00F6472C">
        <w:rPr>
          <w:rFonts w:ascii="Times New Roman" w:hAnsi="Times New Roman"/>
          <w:color w:val="auto"/>
          <w:sz w:val="28"/>
          <w:szCs w:val="28"/>
          <w:u w:color="444444"/>
        </w:rPr>
        <w:t xml:space="preserve"> регион России, включающий семь республик и Ставропольский край, в состав которого входят и Кавказские Минеральные Воды. Северный Кавказ потенциально один из демографически стабильных и экономически развитых регионов России, который обладает мощной природно-сырьевой базой, разнообразными отраслями промышленности, высокоинтенсивным сельским хозяйством, важными транспортными коммуникациями. Этот регион имеет огромный потенциал для того, чтобы стать одной из самых притягательных для современных туристов территорий, поскольку обладает уникальными природно-климатическими ресурсами и богатейшим историко-культурным своеобразием, что создает условия для развития здесь всех видов туризма: пляжного и водного, горнолыжного и экстремального, экологического и лечебно-оздоровительного, этнического и исторического.</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Все эти характеристики должны быть положены в основу концепции </w:t>
      </w:r>
      <w:proofErr w:type="spellStart"/>
      <w:r w:rsidRPr="00F6472C">
        <w:rPr>
          <w:rFonts w:ascii="Times New Roman" w:hAnsi="Times New Roman"/>
          <w:color w:val="auto"/>
          <w:sz w:val="28"/>
          <w:szCs w:val="28"/>
          <w:u w:color="444444"/>
        </w:rPr>
        <w:t>медийных</w:t>
      </w:r>
      <w:proofErr w:type="spellEnd"/>
      <w:r w:rsidRPr="00F6472C">
        <w:rPr>
          <w:rFonts w:ascii="Times New Roman" w:hAnsi="Times New Roman"/>
          <w:color w:val="auto"/>
          <w:sz w:val="28"/>
          <w:szCs w:val="28"/>
          <w:u w:color="444444"/>
        </w:rPr>
        <w:t xml:space="preserve"> проектов, которые бы поддерживали позитивный образ </w:t>
      </w:r>
      <w:proofErr w:type="gramStart"/>
      <w:r w:rsidRPr="00F6472C">
        <w:rPr>
          <w:rFonts w:ascii="Times New Roman" w:hAnsi="Times New Roman"/>
          <w:color w:val="auto"/>
          <w:sz w:val="28"/>
          <w:szCs w:val="28"/>
          <w:u w:color="444444"/>
        </w:rPr>
        <w:t>Северо-Кавказского</w:t>
      </w:r>
      <w:proofErr w:type="gramEnd"/>
      <w:r w:rsidRPr="00F6472C">
        <w:rPr>
          <w:rFonts w:ascii="Times New Roman" w:hAnsi="Times New Roman"/>
          <w:color w:val="auto"/>
          <w:sz w:val="28"/>
          <w:szCs w:val="28"/>
          <w:u w:color="444444"/>
        </w:rPr>
        <w:t xml:space="preserve"> региона и были бы направлены на освещение многообразия культур в контексте универсальности традиционных ценностей. Одна из последних масштабных инициатив такого рода – запущенный в декабре 2019 г. на базе филиалов ВГТРК новый круглосуточный телеканал «Кавказ 24», объединяющий все территории </w:t>
      </w:r>
      <w:proofErr w:type="gramStart"/>
      <w:r w:rsidRPr="00F6472C">
        <w:rPr>
          <w:rFonts w:ascii="Times New Roman" w:hAnsi="Times New Roman"/>
          <w:color w:val="auto"/>
          <w:sz w:val="28"/>
          <w:szCs w:val="28"/>
          <w:u w:color="444444"/>
        </w:rPr>
        <w:t>Северо-Кавказского</w:t>
      </w:r>
      <w:proofErr w:type="gramEnd"/>
      <w:r w:rsidRPr="00F6472C">
        <w:rPr>
          <w:rFonts w:ascii="Times New Roman" w:hAnsi="Times New Roman"/>
          <w:color w:val="auto"/>
          <w:sz w:val="28"/>
          <w:szCs w:val="28"/>
          <w:u w:color="444444"/>
        </w:rPr>
        <w:t xml:space="preserve"> федерального округа.</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Территориальный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в современных условиях становится важнейшим фактором сохранения материального и духовного наследия, осознания территориальными общностями собственной уникальности и идентичности; ресурсом ускоренного развитии всех сфер деятельности региона: экономической, социальной, политической и культурной. В наибольшей степени </w:t>
      </w:r>
      <w:r w:rsidRPr="00F6472C">
        <w:rPr>
          <w:rFonts w:ascii="Times New Roman" w:hAnsi="Times New Roman"/>
          <w:color w:val="auto"/>
          <w:sz w:val="28"/>
          <w:szCs w:val="28"/>
          <w:u w:color="444444"/>
        </w:rPr>
        <w:lastRenderedPageBreak/>
        <w:t>это</w:t>
      </w:r>
      <w:bookmarkStart w:id="0" w:name="_GoBack"/>
      <w:bookmarkEnd w:id="0"/>
      <w:r w:rsidRPr="00F6472C">
        <w:rPr>
          <w:rFonts w:ascii="Times New Roman" w:hAnsi="Times New Roman"/>
          <w:color w:val="auto"/>
          <w:sz w:val="28"/>
          <w:szCs w:val="28"/>
          <w:u w:color="444444"/>
        </w:rPr>
        <w:t xml:space="preserve"> относится к Северному Кавказу, где </w:t>
      </w:r>
      <w:proofErr w:type="spellStart"/>
      <w:r w:rsidRPr="00F6472C">
        <w:rPr>
          <w:rFonts w:ascii="Times New Roman" w:hAnsi="Times New Roman"/>
          <w:color w:val="auto"/>
          <w:sz w:val="28"/>
          <w:szCs w:val="28"/>
          <w:u w:color="444444"/>
        </w:rPr>
        <w:t>геобрендинг</w:t>
      </w:r>
      <w:proofErr w:type="spellEnd"/>
      <w:r w:rsidRPr="00F6472C">
        <w:rPr>
          <w:rFonts w:ascii="Times New Roman" w:hAnsi="Times New Roman"/>
          <w:color w:val="auto"/>
          <w:sz w:val="28"/>
          <w:szCs w:val="28"/>
          <w:u w:color="444444"/>
        </w:rPr>
        <w:t xml:space="preserve"> может стать не только средством продвижения туристских </w:t>
      </w:r>
      <w:proofErr w:type="spellStart"/>
      <w:r w:rsidRPr="00F6472C">
        <w:rPr>
          <w:rFonts w:ascii="Times New Roman" w:hAnsi="Times New Roman"/>
          <w:color w:val="auto"/>
          <w:sz w:val="28"/>
          <w:szCs w:val="28"/>
          <w:u w:color="444444"/>
        </w:rPr>
        <w:t>дестинаций</w:t>
      </w:r>
      <w:proofErr w:type="spellEnd"/>
      <w:r w:rsidRPr="00F6472C">
        <w:rPr>
          <w:rFonts w:ascii="Times New Roman" w:hAnsi="Times New Roman"/>
          <w:color w:val="auto"/>
          <w:sz w:val="28"/>
          <w:szCs w:val="28"/>
          <w:u w:color="444444"/>
        </w:rPr>
        <w:t xml:space="preserve">, но и средством актуализации объединяющих народы Северного Кавказа идей – гостеприимства и широты души, уважения к традиционным ценностям, старшему поколению и пр. </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Перспективной зоной исследования данных процессов в ближайшее время станет, на наш взгляд, разработка стратегий и комплексных программ территориального </w:t>
      </w:r>
      <w:proofErr w:type="spellStart"/>
      <w:r w:rsidRPr="00F6472C">
        <w:rPr>
          <w:rFonts w:ascii="Times New Roman" w:hAnsi="Times New Roman"/>
          <w:color w:val="auto"/>
          <w:sz w:val="28"/>
          <w:szCs w:val="28"/>
          <w:u w:color="444444"/>
        </w:rPr>
        <w:t>брендинга</w:t>
      </w:r>
      <w:proofErr w:type="spellEnd"/>
      <w:r w:rsidRPr="00F6472C">
        <w:rPr>
          <w:rFonts w:ascii="Times New Roman" w:hAnsi="Times New Roman"/>
          <w:color w:val="auto"/>
          <w:sz w:val="28"/>
          <w:szCs w:val="28"/>
          <w:u w:color="444444"/>
        </w:rPr>
        <w:t xml:space="preserve">, включающих в себя не только традиционные, но и новейшие инструменты коммуникационного менеджмента территорий. Новейшие </w:t>
      </w:r>
      <w:proofErr w:type="spellStart"/>
      <w:r w:rsidRPr="00F6472C">
        <w:rPr>
          <w:rFonts w:ascii="Times New Roman" w:hAnsi="Times New Roman"/>
          <w:color w:val="auto"/>
          <w:sz w:val="28"/>
          <w:szCs w:val="28"/>
          <w:u w:color="444444"/>
        </w:rPr>
        <w:t>медийные</w:t>
      </w:r>
      <w:proofErr w:type="spellEnd"/>
      <w:r w:rsidRPr="00F6472C">
        <w:rPr>
          <w:rFonts w:ascii="Times New Roman" w:hAnsi="Times New Roman"/>
          <w:color w:val="auto"/>
          <w:sz w:val="28"/>
          <w:szCs w:val="28"/>
          <w:u w:color="444444"/>
        </w:rPr>
        <w:t xml:space="preserve"> технологии, лежащие в основе мультимедийных проектов </w:t>
      </w:r>
      <w:proofErr w:type="spellStart"/>
      <w:r w:rsidRPr="00F6472C">
        <w:rPr>
          <w:rFonts w:ascii="Times New Roman" w:hAnsi="Times New Roman"/>
          <w:color w:val="auto"/>
          <w:sz w:val="28"/>
          <w:szCs w:val="28"/>
          <w:u w:color="444444"/>
        </w:rPr>
        <w:t>геокультурной</w:t>
      </w:r>
      <w:proofErr w:type="spellEnd"/>
      <w:r w:rsidRPr="00F6472C">
        <w:rPr>
          <w:rFonts w:ascii="Times New Roman" w:hAnsi="Times New Roman"/>
          <w:color w:val="auto"/>
          <w:sz w:val="28"/>
          <w:szCs w:val="28"/>
          <w:u w:color="444444"/>
        </w:rPr>
        <w:t xml:space="preserve"> направленности, поисковых систем, интерактивных атласов, онлайн-туров по естественно-природным и историко-культурным объектам и др., значительно расширяют возможности и эффективность PR-коммуникаций в сфере </w:t>
      </w:r>
      <w:proofErr w:type="spellStart"/>
      <w:r w:rsidRPr="00F6472C">
        <w:rPr>
          <w:rFonts w:ascii="Times New Roman" w:hAnsi="Times New Roman"/>
          <w:color w:val="auto"/>
          <w:sz w:val="28"/>
          <w:szCs w:val="28"/>
          <w:u w:color="444444"/>
        </w:rPr>
        <w:t>брендинга</w:t>
      </w:r>
      <w:proofErr w:type="spellEnd"/>
      <w:r w:rsidRPr="00F6472C">
        <w:rPr>
          <w:rFonts w:ascii="Times New Roman" w:hAnsi="Times New Roman"/>
          <w:color w:val="auto"/>
          <w:sz w:val="28"/>
          <w:szCs w:val="28"/>
          <w:u w:color="444444"/>
        </w:rPr>
        <w:t xml:space="preserve"> территорий.</w:t>
      </w:r>
    </w:p>
    <w:p w:rsidR="007B5D25" w:rsidRPr="00F6472C" w:rsidRDefault="007B5D2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p>
    <w:p w:rsidR="007B5D25" w:rsidRPr="00F6472C" w:rsidRDefault="00127626" w:rsidP="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ascii="Times New Roman" w:eastAsia="Times New Roman" w:hAnsi="Times New Roman" w:cs="Times New Roman"/>
          <w:b/>
          <w:bCs/>
          <w:color w:val="auto"/>
          <w:sz w:val="28"/>
          <w:szCs w:val="28"/>
          <w:u w:color="444444"/>
        </w:rPr>
      </w:pPr>
      <w:r w:rsidRPr="00F6472C">
        <w:rPr>
          <w:rFonts w:ascii="Times New Roman" w:hAnsi="Times New Roman"/>
          <w:b/>
          <w:bCs/>
          <w:color w:val="auto"/>
          <w:sz w:val="28"/>
          <w:szCs w:val="28"/>
          <w:u w:color="444444"/>
        </w:rPr>
        <w:t>Литература</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1. </w:t>
      </w:r>
      <w:proofErr w:type="spellStart"/>
      <w:r w:rsidRPr="00F6472C">
        <w:rPr>
          <w:rFonts w:ascii="Times New Roman" w:hAnsi="Times New Roman"/>
          <w:color w:val="auto"/>
          <w:sz w:val="28"/>
          <w:szCs w:val="28"/>
          <w:u w:color="444444"/>
        </w:rPr>
        <w:t>Блашенкова</w:t>
      </w:r>
      <w:proofErr w:type="spellEnd"/>
      <w:r w:rsidRPr="00F6472C">
        <w:rPr>
          <w:rFonts w:ascii="Times New Roman" w:hAnsi="Times New Roman"/>
          <w:color w:val="auto"/>
          <w:sz w:val="28"/>
          <w:szCs w:val="28"/>
          <w:u w:color="444444"/>
        </w:rPr>
        <w:t xml:space="preserve"> В. С. Бренд территории: создание и продвижение. Как это делается в России: практическое руководство. М.: Консалтинговая компания «Конкретика», 2011.</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2. </w:t>
      </w:r>
      <w:proofErr w:type="spellStart"/>
      <w:r w:rsidRPr="00F6472C">
        <w:rPr>
          <w:rFonts w:ascii="Times New Roman" w:hAnsi="Times New Roman"/>
          <w:color w:val="auto"/>
          <w:sz w:val="28"/>
          <w:szCs w:val="28"/>
          <w:u w:color="444444"/>
        </w:rPr>
        <w:t>Визгалов</w:t>
      </w:r>
      <w:proofErr w:type="spellEnd"/>
      <w:r w:rsidRPr="00F6472C">
        <w:rPr>
          <w:rFonts w:ascii="Times New Roman" w:hAnsi="Times New Roman"/>
          <w:color w:val="auto"/>
          <w:sz w:val="28"/>
          <w:szCs w:val="28"/>
          <w:u w:color="444444"/>
        </w:rPr>
        <w:t xml:space="preserve"> Д. В.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города. М.: Фонд «Институт экономики города», 2011.</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3. Гавра Д. П., </w:t>
      </w:r>
      <w:proofErr w:type="spellStart"/>
      <w:r w:rsidRPr="00F6472C">
        <w:rPr>
          <w:rFonts w:ascii="Times New Roman" w:hAnsi="Times New Roman"/>
          <w:color w:val="auto"/>
          <w:sz w:val="28"/>
          <w:szCs w:val="28"/>
          <w:u w:color="444444"/>
        </w:rPr>
        <w:t>Таранова</w:t>
      </w:r>
      <w:proofErr w:type="spellEnd"/>
      <w:r w:rsidRPr="00F6472C">
        <w:rPr>
          <w:rFonts w:ascii="Times New Roman" w:hAnsi="Times New Roman"/>
          <w:color w:val="auto"/>
          <w:sz w:val="28"/>
          <w:szCs w:val="28"/>
          <w:u w:color="444444"/>
        </w:rPr>
        <w:t xml:space="preserve"> Ю. В. Исследование специфики формирования имиджа региона в сетевых СМИ в информационном обществе // Вестник СПбГУ, 2010. Сер. 9. </w:t>
      </w:r>
      <w:proofErr w:type="spellStart"/>
      <w:r w:rsidRPr="00F6472C">
        <w:rPr>
          <w:rFonts w:ascii="Times New Roman" w:hAnsi="Times New Roman"/>
          <w:color w:val="auto"/>
          <w:sz w:val="28"/>
          <w:szCs w:val="28"/>
          <w:u w:color="444444"/>
        </w:rPr>
        <w:t>Вып</w:t>
      </w:r>
      <w:proofErr w:type="spellEnd"/>
      <w:r w:rsidRPr="00F6472C">
        <w:rPr>
          <w:rFonts w:ascii="Times New Roman" w:hAnsi="Times New Roman"/>
          <w:color w:val="auto"/>
          <w:sz w:val="28"/>
          <w:szCs w:val="28"/>
          <w:u w:color="444444"/>
        </w:rPr>
        <w:t>. 3. С. 224–230.</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eastAsia="Times New Roman" w:hAnsi="Times New Roman" w:cs="Times New Roman"/>
          <w:color w:val="auto"/>
          <w:sz w:val="28"/>
          <w:szCs w:val="28"/>
          <w:u w:color="444444"/>
        </w:rPr>
      </w:pPr>
      <w:r w:rsidRPr="00F6472C">
        <w:rPr>
          <w:rFonts w:ascii="Times New Roman" w:hAnsi="Times New Roman"/>
          <w:color w:val="auto"/>
          <w:sz w:val="28"/>
          <w:szCs w:val="28"/>
          <w:u w:color="444444"/>
        </w:rPr>
        <w:t xml:space="preserve">4. Замятин Д. Н. </w:t>
      </w:r>
      <w:proofErr w:type="spellStart"/>
      <w:r w:rsidRPr="00F6472C">
        <w:rPr>
          <w:rFonts w:ascii="Times New Roman" w:hAnsi="Times New Roman"/>
          <w:color w:val="auto"/>
          <w:sz w:val="28"/>
          <w:szCs w:val="28"/>
          <w:u w:color="444444"/>
        </w:rPr>
        <w:t>Геокультурный</w:t>
      </w:r>
      <w:proofErr w:type="spellEnd"/>
      <w:r w:rsidRPr="00F6472C">
        <w:rPr>
          <w:rFonts w:ascii="Times New Roman" w:hAnsi="Times New Roman"/>
          <w:color w:val="auto"/>
          <w:sz w:val="28"/>
          <w:szCs w:val="28"/>
          <w:u w:color="444444"/>
        </w:rPr>
        <w:t xml:space="preserve">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территории // Библиотечное дело. 2015. № 4. С. 5–11.</w:t>
      </w:r>
    </w:p>
    <w:p w:rsidR="007B5D25" w:rsidRPr="00F6472C" w:rsidRDefault="0012762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color w:val="auto"/>
        </w:rPr>
      </w:pPr>
      <w:r w:rsidRPr="00F6472C">
        <w:rPr>
          <w:rFonts w:ascii="Times New Roman" w:hAnsi="Times New Roman"/>
          <w:color w:val="auto"/>
          <w:sz w:val="28"/>
          <w:szCs w:val="28"/>
          <w:u w:color="444444"/>
        </w:rPr>
        <w:t xml:space="preserve">5. Кривоносов А. Д.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малых территорий (на примере молодежных проектов) // </w:t>
      </w:r>
      <w:proofErr w:type="spellStart"/>
      <w:r w:rsidRPr="00F6472C">
        <w:rPr>
          <w:rFonts w:ascii="Times New Roman" w:hAnsi="Times New Roman"/>
          <w:color w:val="auto"/>
          <w:sz w:val="28"/>
          <w:szCs w:val="28"/>
          <w:u w:color="444444"/>
        </w:rPr>
        <w:t>Брендинг</w:t>
      </w:r>
      <w:proofErr w:type="spellEnd"/>
      <w:r w:rsidRPr="00F6472C">
        <w:rPr>
          <w:rFonts w:ascii="Times New Roman" w:hAnsi="Times New Roman"/>
          <w:color w:val="auto"/>
          <w:sz w:val="28"/>
          <w:szCs w:val="28"/>
          <w:u w:color="444444"/>
        </w:rPr>
        <w:t xml:space="preserve"> как коммуникативная технология XXI века: Материалы Первой Всероссийской научно-практической конференции 1 декабря 2014 г. </w:t>
      </w:r>
      <w:proofErr w:type="gramStart"/>
      <w:r w:rsidRPr="00F6472C">
        <w:rPr>
          <w:rFonts w:ascii="Times New Roman" w:hAnsi="Times New Roman"/>
          <w:color w:val="auto"/>
          <w:sz w:val="28"/>
          <w:szCs w:val="28"/>
          <w:u w:color="444444"/>
        </w:rPr>
        <w:t>СПб.:</w:t>
      </w:r>
      <w:proofErr w:type="gramEnd"/>
      <w:r w:rsidRPr="00F6472C">
        <w:rPr>
          <w:rFonts w:ascii="Times New Roman" w:hAnsi="Times New Roman"/>
          <w:color w:val="auto"/>
          <w:sz w:val="28"/>
          <w:szCs w:val="28"/>
          <w:u w:color="444444"/>
        </w:rPr>
        <w:t xml:space="preserve"> Изд-во </w:t>
      </w:r>
      <w:proofErr w:type="spellStart"/>
      <w:r w:rsidRPr="00F6472C">
        <w:rPr>
          <w:rFonts w:ascii="Times New Roman" w:hAnsi="Times New Roman"/>
          <w:color w:val="auto"/>
          <w:sz w:val="28"/>
          <w:szCs w:val="28"/>
          <w:u w:color="444444"/>
        </w:rPr>
        <w:t>СПбГЭУ</w:t>
      </w:r>
      <w:proofErr w:type="spellEnd"/>
      <w:r w:rsidRPr="00F6472C">
        <w:rPr>
          <w:rFonts w:ascii="Times New Roman" w:hAnsi="Times New Roman"/>
          <w:color w:val="auto"/>
          <w:sz w:val="28"/>
          <w:szCs w:val="28"/>
          <w:u w:color="444444"/>
        </w:rPr>
        <w:t>, 2014. С. 44–45.</w:t>
      </w:r>
    </w:p>
    <w:sectPr w:rsidR="007B5D25" w:rsidRPr="00F6472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1D" w:rsidRDefault="00127626">
      <w:r>
        <w:separator/>
      </w:r>
    </w:p>
  </w:endnote>
  <w:endnote w:type="continuationSeparator" w:id="0">
    <w:p w:rsidR="0050741D" w:rsidRDefault="0012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25" w:rsidRDefault="007B5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1D" w:rsidRDefault="00127626">
      <w:r>
        <w:separator/>
      </w:r>
    </w:p>
  </w:footnote>
  <w:footnote w:type="continuationSeparator" w:id="0">
    <w:p w:rsidR="0050741D" w:rsidRDefault="0012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25" w:rsidRDefault="007B5D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25"/>
    <w:rsid w:val="00127626"/>
    <w:rsid w:val="0050741D"/>
    <w:rsid w:val="007B5D25"/>
    <w:rsid w:val="00F6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8649-ED2B-427F-9093-8A5027D3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Виктория Владимировна</dc:creator>
  <cp:lastModifiedBy>Васильева Виктория Владимировна</cp:lastModifiedBy>
  <cp:revision>2</cp:revision>
  <dcterms:created xsi:type="dcterms:W3CDTF">2020-01-23T15:16:00Z</dcterms:created>
  <dcterms:modified xsi:type="dcterms:W3CDTF">2020-01-23T15:16:00Z</dcterms:modified>
</cp:coreProperties>
</file>