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921E" w14:textId="77777777" w:rsidR="00622FE0" w:rsidRPr="001F3FA5" w:rsidRDefault="00622FE0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Владислав Владимирович </w:t>
      </w:r>
      <w:proofErr w:type="spellStart"/>
      <w:r w:rsidRPr="001F3FA5">
        <w:rPr>
          <w:rFonts w:ascii="Times New Roman" w:hAnsi="Times New Roman"/>
          <w:sz w:val="28"/>
          <w:szCs w:val="28"/>
        </w:rPr>
        <w:t>Декалов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</w:t>
      </w:r>
    </w:p>
    <w:p w14:paraId="51235121" w14:textId="77777777" w:rsidR="00622FE0" w:rsidRPr="001F3FA5" w:rsidRDefault="00622FE0" w:rsidP="00127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Санкт-Петербургский государственный университет </w:t>
      </w:r>
    </w:p>
    <w:p w14:paraId="52EC3CB9" w14:textId="77777777" w:rsidR="001272F0" w:rsidRPr="001F3FA5" w:rsidRDefault="00CD55B4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22FE0" w:rsidRPr="001F3FA5">
          <w:rPr>
            <w:rStyle w:val="a3"/>
            <w:rFonts w:ascii="Times New Roman" w:hAnsi="Times New Roman"/>
            <w:sz w:val="28"/>
            <w:szCs w:val="28"/>
          </w:rPr>
          <w:t>andavior@gmail.com</w:t>
        </w:r>
      </w:hyperlink>
    </w:p>
    <w:p w14:paraId="4BE267F6" w14:textId="77777777" w:rsidR="00622FE0" w:rsidRPr="001F3FA5" w:rsidRDefault="00622FE0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BB31A4" w14:textId="77777777" w:rsidR="00D77F86" w:rsidRDefault="00622FE0" w:rsidP="001F3FA5">
      <w:pPr>
        <w:pStyle w:val="Default"/>
        <w:spacing w:line="360" w:lineRule="auto"/>
        <w:ind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F3FA5">
        <w:rPr>
          <w:rFonts w:eastAsia="Calibri"/>
          <w:b/>
          <w:color w:val="auto"/>
          <w:sz w:val="28"/>
          <w:szCs w:val="28"/>
          <w:lang w:eastAsia="en-US"/>
        </w:rPr>
        <w:t>Политизация цифрового пространства: между пропагандой и режиссируемым протестом</w:t>
      </w:r>
    </w:p>
    <w:p w14:paraId="2D6F34D2" w14:textId="77777777" w:rsidR="00692991" w:rsidRPr="00692991" w:rsidRDefault="00692991" w:rsidP="006929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991">
        <w:rPr>
          <w:rFonts w:ascii="Times New Roman" w:hAnsi="Times New Roman"/>
          <w:sz w:val="24"/>
          <w:szCs w:val="24"/>
        </w:rPr>
        <w:t xml:space="preserve">Исследование выполнено при финансовой поддержке </w:t>
      </w:r>
      <w:r w:rsidRPr="00692991">
        <w:rPr>
          <w:rFonts w:ascii="Times New Roman" w:eastAsiaTheme="minorEastAsia" w:hAnsi="Times New Roman"/>
          <w:sz w:val="24"/>
          <w:szCs w:val="24"/>
          <w:lang w:eastAsia="zh-CN"/>
        </w:rPr>
        <w:t>РФФИ</w:t>
      </w:r>
      <w:r w:rsidRPr="00692991">
        <w:rPr>
          <w:rFonts w:ascii="Times New Roman" w:hAnsi="Times New Roman"/>
          <w:sz w:val="24"/>
          <w:szCs w:val="24"/>
        </w:rPr>
        <w:t>: проект «Медиатизация локальных инцидентов как механизм мобилизации политического протеста в информационно-сетевом обществе», № 2</w:t>
      </w:r>
      <w:bookmarkStart w:id="0" w:name="_GoBack"/>
      <w:bookmarkEnd w:id="0"/>
      <w:r w:rsidRPr="00692991">
        <w:rPr>
          <w:rFonts w:ascii="Times New Roman" w:hAnsi="Times New Roman"/>
          <w:sz w:val="24"/>
          <w:szCs w:val="24"/>
        </w:rPr>
        <w:t>0-011-00371</w:t>
      </w:r>
      <w:proofErr w:type="gramStart"/>
      <w:r w:rsidRPr="00692991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14:paraId="736C4248" w14:textId="77777777" w:rsidR="00622FE0" w:rsidRPr="001F3FA5" w:rsidRDefault="00622FE0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1B37BEF7" w14:textId="2D314732" w:rsidR="001272F0" w:rsidRPr="001F3FA5" w:rsidRDefault="00622FE0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В статье рассматривается феномен политизации цифрового пространства. Предлагается типология стратегий различных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акторов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власти на пересечении </w:t>
      </w:r>
      <w:proofErr w:type="spellStart"/>
      <w:r w:rsidRPr="001F3FA5">
        <w:rPr>
          <w:rFonts w:ascii="Times New Roman" w:hAnsi="Times New Roman"/>
          <w:sz w:val="28"/>
          <w:szCs w:val="28"/>
        </w:rPr>
        <w:t>медиаполитического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и цифрового пространств. Поднимается проблема монополизации трафика и её деструктивного влияния на политический процесс</w:t>
      </w:r>
      <w:r w:rsidR="001272F0" w:rsidRPr="001F3FA5">
        <w:rPr>
          <w:rFonts w:ascii="Times New Roman" w:hAnsi="Times New Roman"/>
          <w:sz w:val="28"/>
          <w:szCs w:val="28"/>
        </w:rPr>
        <w:t>.</w:t>
      </w:r>
    </w:p>
    <w:p w14:paraId="44A5D87B" w14:textId="77777777" w:rsidR="004A11B5" w:rsidRPr="001F3FA5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Ключевые слова: </w:t>
      </w:r>
      <w:r w:rsidR="00622FE0" w:rsidRPr="001F3FA5">
        <w:rPr>
          <w:rFonts w:ascii="Times New Roman" w:hAnsi="Times New Roman"/>
          <w:sz w:val="28"/>
          <w:szCs w:val="28"/>
        </w:rPr>
        <w:t xml:space="preserve">цифровой </w:t>
      </w:r>
      <w:proofErr w:type="spellStart"/>
      <w:r w:rsidR="00622FE0" w:rsidRPr="001F3FA5">
        <w:rPr>
          <w:rFonts w:ascii="Times New Roman" w:hAnsi="Times New Roman"/>
          <w:sz w:val="28"/>
          <w:szCs w:val="28"/>
        </w:rPr>
        <w:t>актор</w:t>
      </w:r>
      <w:proofErr w:type="spellEnd"/>
      <w:r w:rsidR="00622FE0" w:rsidRPr="001F3FA5">
        <w:rPr>
          <w:rFonts w:ascii="Times New Roman" w:hAnsi="Times New Roman"/>
          <w:sz w:val="28"/>
          <w:szCs w:val="28"/>
        </w:rPr>
        <w:t xml:space="preserve"> власти, цифровой капитал, политическая мобилизация</w:t>
      </w:r>
      <w:r w:rsidRPr="001F3FA5">
        <w:rPr>
          <w:rFonts w:ascii="Times New Roman" w:hAnsi="Times New Roman"/>
          <w:sz w:val="28"/>
          <w:szCs w:val="28"/>
        </w:rPr>
        <w:t>.</w:t>
      </w:r>
    </w:p>
    <w:p w14:paraId="296EBCDA" w14:textId="77777777" w:rsidR="00BE349C" w:rsidRPr="001F3FA5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84FCCB1" w14:textId="03BA8CB7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Любое социальное пространство </w:t>
      </w:r>
      <w:r w:rsidR="001F3FA5" w:rsidRPr="001F3FA5">
        <w:rPr>
          <w:rFonts w:ascii="Times New Roman" w:hAnsi="Times New Roman"/>
          <w:sz w:val="28"/>
          <w:szCs w:val="28"/>
        </w:rPr>
        <w:t>–</w:t>
      </w:r>
      <w:r w:rsidRPr="001F3FA5">
        <w:rPr>
          <w:rFonts w:ascii="Times New Roman" w:hAnsi="Times New Roman"/>
          <w:sz w:val="28"/>
          <w:szCs w:val="28"/>
        </w:rPr>
        <w:t xml:space="preserve"> будь то пространство экономическое, культурное или политическое </w:t>
      </w:r>
      <w:r w:rsidR="001F3FA5" w:rsidRPr="001F3FA5">
        <w:rPr>
          <w:rFonts w:ascii="Times New Roman" w:hAnsi="Times New Roman"/>
          <w:sz w:val="28"/>
          <w:szCs w:val="28"/>
        </w:rPr>
        <w:t>–</w:t>
      </w:r>
      <w:r w:rsidRPr="001F3FA5">
        <w:rPr>
          <w:rFonts w:ascii="Times New Roman" w:hAnsi="Times New Roman"/>
          <w:sz w:val="28"/>
          <w:szCs w:val="28"/>
        </w:rPr>
        <w:t xml:space="preserve"> конституируется неравенством доступа к определенному виду ресурса в его материальном или символическом измерении. Агенты в рамках каждого из этих пространств могут обладать или не обладать властью, то есть неравным и символически подкрепленным доступом к такому ресурсу [</w:t>
      </w:r>
      <w:r w:rsidR="00703456">
        <w:rPr>
          <w:rFonts w:ascii="Times New Roman" w:hAnsi="Times New Roman"/>
          <w:sz w:val="28"/>
          <w:szCs w:val="28"/>
        </w:rPr>
        <w:t>2</w:t>
      </w:r>
      <w:r w:rsidRPr="001F3FA5">
        <w:rPr>
          <w:rFonts w:ascii="Times New Roman" w:hAnsi="Times New Roman"/>
          <w:sz w:val="28"/>
          <w:szCs w:val="28"/>
        </w:rPr>
        <w:t>]. В свою очередь властные агенты (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акторы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) делятся на тех, кто включен в институциональные структуры пространства (или нескольких пространств, например, когда речь идёт о </w:t>
      </w:r>
      <w:proofErr w:type="spellStart"/>
      <w:r w:rsidRPr="001F3FA5">
        <w:rPr>
          <w:rFonts w:ascii="Times New Roman" w:hAnsi="Times New Roman"/>
          <w:sz w:val="28"/>
          <w:szCs w:val="28"/>
        </w:rPr>
        <w:t>медиаполитическом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слиянии [</w:t>
      </w:r>
      <w:r w:rsidR="00703456">
        <w:rPr>
          <w:rFonts w:ascii="Times New Roman" w:hAnsi="Times New Roman"/>
          <w:sz w:val="28"/>
          <w:szCs w:val="28"/>
        </w:rPr>
        <w:t>1</w:t>
      </w:r>
      <w:r w:rsidRPr="001F3FA5">
        <w:rPr>
          <w:rFonts w:ascii="Times New Roman" w:hAnsi="Times New Roman"/>
          <w:sz w:val="28"/>
          <w:szCs w:val="28"/>
        </w:rPr>
        <w:t>]) и тех, кто действует вне этих структур и даже вопреки им.</w:t>
      </w:r>
    </w:p>
    <w:p w14:paraId="486C5F71" w14:textId="009C0014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Глобальная </w:t>
      </w:r>
      <w:proofErr w:type="spellStart"/>
      <w:r w:rsidRPr="001F3FA5">
        <w:rPr>
          <w:rFonts w:ascii="Times New Roman" w:hAnsi="Times New Roman"/>
          <w:sz w:val="28"/>
          <w:szCs w:val="28"/>
        </w:rPr>
        <w:t>дигитализация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позволяет говорить об актуализации сравнительно нового социального пространства </w:t>
      </w:r>
      <w:r w:rsidR="001F3FA5" w:rsidRPr="001F3FA5">
        <w:rPr>
          <w:rFonts w:ascii="Times New Roman" w:hAnsi="Times New Roman"/>
          <w:sz w:val="28"/>
          <w:szCs w:val="28"/>
        </w:rPr>
        <w:t>–</w:t>
      </w:r>
      <w:r w:rsidRPr="001F3FA5">
        <w:rPr>
          <w:rFonts w:ascii="Times New Roman" w:hAnsi="Times New Roman"/>
          <w:sz w:val="28"/>
          <w:szCs w:val="28"/>
        </w:rPr>
        <w:t xml:space="preserve"> цифрового [</w:t>
      </w:r>
      <w:r w:rsidR="001F3FA5" w:rsidRPr="001F3FA5">
        <w:rPr>
          <w:rFonts w:ascii="Times New Roman" w:hAnsi="Times New Roman"/>
          <w:sz w:val="28"/>
          <w:szCs w:val="28"/>
        </w:rPr>
        <w:t>5</w:t>
      </w:r>
      <w:r w:rsidRPr="001F3FA5">
        <w:rPr>
          <w:rFonts w:ascii="Times New Roman" w:hAnsi="Times New Roman"/>
          <w:sz w:val="28"/>
          <w:szCs w:val="28"/>
        </w:rPr>
        <w:t xml:space="preserve">]. В нём, как и </w:t>
      </w:r>
      <w:r w:rsidRPr="001F3FA5">
        <w:rPr>
          <w:rFonts w:ascii="Times New Roman" w:hAnsi="Times New Roman"/>
          <w:sz w:val="28"/>
          <w:szCs w:val="28"/>
        </w:rPr>
        <w:lastRenderedPageBreak/>
        <w:t xml:space="preserve">в пространстве экономическом, консолидируется важный символический ресурс, достаточно ликвидный для превращения его в ресурсы других пространств. Этим ресурсом является внимание подключенных к </w:t>
      </w:r>
      <w:r w:rsidR="001F3FA5" w:rsidRPr="001F3FA5">
        <w:rPr>
          <w:rFonts w:ascii="Times New Roman" w:hAnsi="Times New Roman"/>
          <w:sz w:val="28"/>
          <w:szCs w:val="28"/>
        </w:rPr>
        <w:t>и</w:t>
      </w:r>
      <w:r w:rsidRPr="001F3FA5">
        <w:rPr>
          <w:rFonts w:ascii="Times New Roman" w:hAnsi="Times New Roman"/>
          <w:sz w:val="28"/>
          <w:szCs w:val="28"/>
        </w:rPr>
        <w:t>нтернету пользователей [</w:t>
      </w:r>
      <w:r w:rsidR="001F3FA5" w:rsidRPr="001F3FA5">
        <w:rPr>
          <w:rFonts w:ascii="Times New Roman" w:hAnsi="Times New Roman"/>
          <w:sz w:val="28"/>
          <w:szCs w:val="28"/>
        </w:rPr>
        <w:t>3</w:t>
      </w:r>
      <w:r w:rsidRPr="001F3FA5">
        <w:rPr>
          <w:rFonts w:ascii="Times New Roman" w:hAnsi="Times New Roman"/>
          <w:sz w:val="28"/>
          <w:szCs w:val="28"/>
        </w:rPr>
        <w:t xml:space="preserve">], которое, будучи удержанным на том или ином цифровом сегменте, может быть превращено в символический цифровой капитал и далее </w:t>
      </w:r>
      <w:r w:rsidR="001F3FA5" w:rsidRPr="001F3FA5">
        <w:rPr>
          <w:rFonts w:ascii="Times New Roman" w:hAnsi="Times New Roman"/>
          <w:sz w:val="28"/>
          <w:szCs w:val="28"/>
        </w:rPr>
        <w:t>–</w:t>
      </w:r>
      <w:r w:rsidRPr="001F3FA5">
        <w:rPr>
          <w:rFonts w:ascii="Times New Roman" w:hAnsi="Times New Roman"/>
          <w:sz w:val="28"/>
          <w:szCs w:val="28"/>
        </w:rPr>
        <w:t xml:space="preserve"> конвертировано в богатство (экономический капитал), знания (культурный капитал), влияние (политический капитал).</w:t>
      </w:r>
    </w:p>
    <w:p w14:paraId="00965449" w14:textId="286F5162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Таким образом с приходом </w:t>
      </w:r>
      <w:proofErr w:type="spellStart"/>
      <w:r w:rsidRPr="001F3FA5">
        <w:rPr>
          <w:rFonts w:ascii="Times New Roman" w:hAnsi="Times New Roman"/>
          <w:sz w:val="28"/>
          <w:szCs w:val="28"/>
        </w:rPr>
        <w:t>медиаполитики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в цифровое пространство важно не только анализировать практики реализующихся в нём </w:t>
      </w:r>
      <w:proofErr w:type="spellStart"/>
      <w:r w:rsidRPr="001F3FA5">
        <w:rPr>
          <w:rFonts w:ascii="Times New Roman" w:hAnsi="Times New Roman"/>
          <w:sz w:val="28"/>
          <w:szCs w:val="28"/>
        </w:rPr>
        <w:t>медиаполитических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акторов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(как институциональных, так и </w:t>
      </w:r>
      <w:proofErr w:type="spellStart"/>
      <w:r w:rsidRPr="001F3FA5">
        <w:rPr>
          <w:rFonts w:ascii="Times New Roman" w:hAnsi="Times New Roman"/>
          <w:sz w:val="28"/>
          <w:szCs w:val="28"/>
        </w:rPr>
        <w:t>неинституциональных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), но и практики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акторов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цифровых (например, сетевых лидеров мнений), которым становится интересно обретение политической субъектности [</w:t>
      </w:r>
      <w:r w:rsidR="001F3FA5" w:rsidRPr="001F3FA5">
        <w:rPr>
          <w:rFonts w:ascii="Times New Roman" w:hAnsi="Times New Roman"/>
          <w:sz w:val="28"/>
          <w:szCs w:val="28"/>
        </w:rPr>
        <w:t>4</w:t>
      </w:r>
      <w:r w:rsidRPr="001F3FA5">
        <w:rPr>
          <w:rFonts w:ascii="Times New Roman" w:hAnsi="Times New Roman"/>
          <w:sz w:val="28"/>
          <w:szCs w:val="28"/>
        </w:rPr>
        <w:t>].</w:t>
      </w:r>
    </w:p>
    <w:p w14:paraId="222C2D05" w14:textId="4C4F1287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В соответствии с этим можно выделить несколько типов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акторных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стратегий на пересечении цифрового и политического пространств. При этом важно отметить, что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может не придерживаться какой-либо одной стратегии, комбинируя их в своём репер</w:t>
      </w:r>
      <w:r w:rsidR="001F3FA5" w:rsidRPr="001F3FA5">
        <w:rPr>
          <w:rFonts w:ascii="Times New Roman" w:hAnsi="Times New Roman"/>
          <w:sz w:val="28"/>
          <w:szCs w:val="28"/>
        </w:rPr>
        <w:t>т</w:t>
      </w:r>
      <w:r w:rsidRPr="001F3FA5">
        <w:rPr>
          <w:rFonts w:ascii="Times New Roman" w:hAnsi="Times New Roman"/>
          <w:sz w:val="28"/>
          <w:szCs w:val="28"/>
        </w:rPr>
        <w:t>уаре.</w:t>
      </w:r>
    </w:p>
    <w:p w14:paraId="13C7CAA6" w14:textId="25370A75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Так, институциональный </w:t>
      </w:r>
      <w:proofErr w:type="spellStart"/>
      <w:r w:rsidRPr="001F3FA5">
        <w:rPr>
          <w:rFonts w:ascii="Times New Roman" w:hAnsi="Times New Roman"/>
          <w:sz w:val="28"/>
          <w:szCs w:val="28"/>
        </w:rPr>
        <w:t>медиаполитический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(системный политик или партия), воздействуя на </w:t>
      </w:r>
      <w:proofErr w:type="spellStart"/>
      <w:r w:rsidRPr="001F3FA5">
        <w:rPr>
          <w:rFonts w:ascii="Times New Roman" w:hAnsi="Times New Roman"/>
          <w:sz w:val="28"/>
          <w:szCs w:val="28"/>
        </w:rPr>
        <w:t>медиаполитическое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измерение будет стремиться поддерживать с помощью цифровых инструментов стабильность политической власти и воспроизводство политических институтов. Воздействуя же на цифровое измерение, этот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будет ориентироваться на охват </w:t>
      </w:r>
      <w:r w:rsidR="001F3FA5" w:rsidRPr="001F3FA5">
        <w:rPr>
          <w:rFonts w:ascii="Times New Roman" w:hAnsi="Times New Roman"/>
          <w:sz w:val="28"/>
          <w:szCs w:val="28"/>
        </w:rPr>
        <w:t>и</w:t>
      </w:r>
      <w:r w:rsidRPr="001F3FA5">
        <w:rPr>
          <w:rFonts w:ascii="Times New Roman" w:hAnsi="Times New Roman"/>
          <w:sz w:val="28"/>
          <w:szCs w:val="28"/>
        </w:rPr>
        <w:t>нтернет-аудитории официальной политической повесткой и идеологией.</w:t>
      </w:r>
    </w:p>
    <w:p w14:paraId="72B5F943" w14:textId="65DB6383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FA5">
        <w:rPr>
          <w:rFonts w:ascii="Times New Roman" w:hAnsi="Times New Roman"/>
          <w:sz w:val="28"/>
          <w:szCs w:val="28"/>
        </w:rPr>
        <w:t>Неинституциональный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FA5">
        <w:rPr>
          <w:rFonts w:ascii="Times New Roman" w:hAnsi="Times New Roman"/>
          <w:sz w:val="28"/>
          <w:szCs w:val="28"/>
        </w:rPr>
        <w:t>медиаполитический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(оппозиционный политик или активист) может использовать цифровые инструменты в качестве альтернативного способа накопления политического капитала. Либо также ориентироваться на охват пользователей </w:t>
      </w:r>
      <w:r w:rsidR="001F3FA5" w:rsidRPr="001F3FA5">
        <w:rPr>
          <w:rFonts w:ascii="Times New Roman" w:hAnsi="Times New Roman"/>
          <w:sz w:val="28"/>
          <w:szCs w:val="28"/>
        </w:rPr>
        <w:t>и</w:t>
      </w:r>
      <w:r w:rsidRPr="001F3FA5">
        <w:rPr>
          <w:rFonts w:ascii="Times New Roman" w:hAnsi="Times New Roman"/>
          <w:sz w:val="28"/>
          <w:szCs w:val="28"/>
        </w:rPr>
        <w:t>нтернета, только теперь уже — маргинальной в политическом плане повесткой для обращения этих пользователей в оппозиционную политическую публику.</w:t>
      </w:r>
    </w:p>
    <w:p w14:paraId="4A287550" w14:textId="77777777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lastRenderedPageBreak/>
        <w:t xml:space="preserve">Цифровой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может производить и распространять политически нагруженный контент, релевантный потребностям его аудитории (подписчиков сообщества </w:t>
      </w:r>
      <w:proofErr w:type="spellStart"/>
      <w:r w:rsidRPr="001F3FA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3FA5">
        <w:rPr>
          <w:rFonts w:ascii="Times New Roman" w:hAnsi="Times New Roman"/>
          <w:sz w:val="28"/>
          <w:szCs w:val="28"/>
        </w:rPr>
        <w:t>фолловеров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3FA5">
        <w:rPr>
          <w:rFonts w:ascii="Times New Roman" w:hAnsi="Times New Roman"/>
          <w:sz w:val="28"/>
          <w:szCs w:val="28"/>
        </w:rPr>
        <w:t>Twitter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и т.п.). В зависимости от мотивации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актора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, накопленный им капитал внимания может конвертироваться в политический капитал, но может и оставаться в рамках отношений «цифровой капитал — экономический капитал» (например, когда интерес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актора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к «горячей» теме продиктован необходимостью дополнительной монетизации сегмента).</w:t>
      </w:r>
    </w:p>
    <w:p w14:paraId="0D296AF0" w14:textId="77777777" w:rsidR="00622FE0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 xml:space="preserve">Важным направлением для исследования цифровизации политики является анализ отношений зависимости, трансформирующих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акторные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стратегии. Так, зависимый цифровой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может начать выполнять чисто инструментальную функцию, например, ретранслятора, гасителя или усилителя тех или иных политических месседжей. Это увеличивает капитал, но уже другого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актора</w:t>
      </w:r>
      <w:proofErr w:type="spellEnd"/>
      <w:r w:rsidRPr="001F3FA5">
        <w:rPr>
          <w:rFonts w:ascii="Times New Roman" w:hAnsi="Times New Roman"/>
          <w:sz w:val="28"/>
          <w:szCs w:val="28"/>
        </w:rPr>
        <w:t xml:space="preserve"> или группы </w:t>
      </w:r>
      <w:proofErr w:type="spellStart"/>
      <w:r w:rsidRPr="001F3FA5">
        <w:rPr>
          <w:rFonts w:ascii="Times New Roman" w:hAnsi="Times New Roman"/>
          <w:sz w:val="28"/>
          <w:szCs w:val="28"/>
        </w:rPr>
        <w:t>акторов</w:t>
      </w:r>
      <w:proofErr w:type="spellEnd"/>
      <w:r w:rsidRPr="001F3FA5">
        <w:rPr>
          <w:rFonts w:ascii="Times New Roman" w:hAnsi="Times New Roman"/>
          <w:sz w:val="28"/>
          <w:szCs w:val="28"/>
        </w:rPr>
        <w:t>, в потенциале способных концентрировать существенно больше власти, чем все остальные игроки обоих пространств вместе взятые.</w:t>
      </w:r>
    </w:p>
    <w:p w14:paraId="08F829BF" w14:textId="77777777" w:rsidR="005B45D6" w:rsidRPr="001F3FA5" w:rsidRDefault="00622FE0" w:rsidP="00622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>Подобная «монополизация» трафика способствует как стихийной мобилизации протестной аудитории и организованной конвертации её недовольства в реальный политический протест, так и излишней консервации, и замене сетевых дискуссий новыми формами пропаганды. Оба сценария без сомнения приводят к снижению эффективности «цифры» как поля для конструктивного политического диалога.</w:t>
      </w:r>
    </w:p>
    <w:p w14:paraId="33662C79" w14:textId="77777777" w:rsidR="00C5795F" w:rsidRPr="00692991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3FA5">
        <w:rPr>
          <w:rFonts w:ascii="Times New Roman" w:hAnsi="Times New Roman"/>
          <w:sz w:val="28"/>
          <w:szCs w:val="28"/>
        </w:rPr>
        <w:t>Литература</w:t>
      </w:r>
    </w:p>
    <w:p w14:paraId="30223A59" w14:textId="023A0F58" w:rsidR="00210F51" w:rsidRPr="00210F51" w:rsidRDefault="00210F51" w:rsidP="00210F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FA5">
        <w:rPr>
          <w:sz w:val="28"/>
          <w:szCs w:val="28"/>
        </w:rPr>
        <w:t xml:space="preserve">. </w:t>
      </w:r>
      <w:proofErr w:type="spellStart"/>
      <w:r w:rsidRPr="001F3FA5">
        <w:rPr>
          <w:sz w:val="28"/>
          <w:szCs w:val="28"/>
        </w:rPr>
        <w:t>Бодрунова</w:t>
      </w:r>
      <w:proofErr w:type="spellEnd"/>
      <w:r w:rsidRPr="001F3FA5">
        <w:rPr>
          <w:sz w:val="28"/>
          <w:szCs w:val="28"/>
        </w:rPr>
        <w:t xml:space="preserve"> С.С. </w:t>
      </w:r>
      <w:proofErr w:type="spellStart"/>
      <w:r w:rsidRPr="001F3FA5">
        <w:rPr>
          <w:sz w:val="28"/>
          <w:szCs w:val="28"/>
        </w:rPr>
        <w:t>Медиаполитическое</w:t>
      </w:r>
      <w:proofErr w:type="spellEnd"/>
      <w:r w:rsidRPr="001F3FA5">
        <w:rPr>
          <w:sz w:val="28"/>
          <w:szCs w:val="28"/>
        </w:rPr>
        <w:t xml:space="preserve"> взаимодействие или политическая коммуникация? К вопросу о развитии </w:t>
      </w:r>
      <w:proofErr w:type="spellStart"/>
      <w:r w:rsidRPr="001F3FA5">
        <w:rPr>
          <w:sz w:val="28"/>
          <w:szCs w:val="28"/>
        </w:rPr>
        <w:t>медиаполитологии</w:t>
      </w:r>
      <w:proofErr w:type="spellEnd"/>
      <w:r w:rsidRPr="001F3FA5">
        <w:rPr>
          <w:sz w:val="28"/>
          <w:szCs w:val="28"/>
        </w:rPr>
        <w:t xml:space="preserve"> в России // </w:t>
      </w:r>
      <w:proofErr w:type="spellStart"/>
      <w:r w:rsidRPr="001F3FA5">
        <w:rPr>
          <w:sz w:val="28"/>
          <w:szCs w:val="28"/>
        </w:rPr>
        <w:t>Медиаскоп</w:t>
      </w:r>
      <w:proofErr w:type="spellEnd"/>
      <w:r w:rsidRPr="001F3FA5">
        <w:rPr>
          <w:sz w:val="28"/>
          <w:szCs w:val="28"/>
        </w:rPr>
        <w:t>. 2014. №</w:t>
      </w:r>
      <w:r>
        <w:rPr>
          <w:sz w:val="28"/>
          <w:szCs w:val="28"/>
        </w:rPr>
        <w:t xml:space="preserve"> </w:t>
      </w:r>
      <w:r w:rsidRPr="001F3F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210F51">
        <w:rPr>
          <w:sz w:val="28"/>
          <w:szCs w:val="28"/>
        </w:rPr>
        <w:t xml:space="preserve">: </w:t>
      </w:r>
      <w:hyperlink r:id="rId9" w:history="1">
        <w:r w:rsidRPr="00210F51">
          <w:rPr>
            <w:rStyle w:val="a3"/>
            <w:sz w:val="28"/>
            <w:szCs w:val="28"/>
          </w:rPr>
          <w:t>http://www.mediascope.ru/1653</w:t>
        </w:r>
      </w:hyperlink>
      <w:r w:rsidRPr="00210F51">
        <w:rPr>
          <w:sz w:val="28"/>
          <w:szCs w:val="28"/>
        </w:rPr>
        <w:t>.</w:t>
      </w:r>
    </w:p>
    <w:p w14:paraId="0DD0FC77" w14:textId="77777777" w:rsidR="00210F51" w:rsidRPr="00692991" w:rsidRDefault="00210F51" w:rsidP="00210F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991">
        <w:rPr>
          <w:sz w:val="28"/>
          <w:szCs w:val="28"/>
        </w:rPr>
        <w:t xml:space="preserve">2. </w:t>
      </w:r>
      <w:proofErr w:type="spellStart"/>
      <w:r w:rsidRPr="001F3FA5">
        <w:rPr>
          <w:sz w:val="28"/>
          <w:szCs w:val="28"/>
        </w:rPr>
        <w:t>Бурдье</w:t>
      </w:r>
      <w:proofErr w:type="spellEnd"/>
      <w:r w:rsidRPr="00692991">
        <w:rPr>
          <w:sz w:val="28"/>
          <w:szCs w:val="28"/>
        </w:rPr>
        <w:t xml:space="preserve"> </w:t>
      </w:r>
      <w:r w:rsidRPr="001F3FA5">
        <w:rPr>
          <w:sz w:val="28"/>
          <w:szCs w:val="28"/>
        </w:rPr>
        <w:t>П</w:t>
      </w:r>
      <w:r w:rsidRPr="00692991">
        <w:rPr>
          <w:sz w:val="28"/>
          <w:szCs w:val="28"/>
        </w:rPr>
        <w:t xml:space="preserve">. </w:t>
      </w:r>
      <w:r w:rsidRPr="001F3FA5">
        <w:rPr>
          <w:sz w:val="28"/>
          <w:szCs w:val="28"/>
        </w:rPr>
        <w:t>Практический</w:t>
      </w:r>
      <w:r w:rsidRPr="00692991">
        <w:rPr>
          <w:sz w:val="28"/>
          <w:szCs w:val="28"/>
        </w:rPr>
        <w:t xml:space="preserve"> </w:t>
      </w:r>
      <w:r w:rsidRPr="001F3FA5">
        <w:rPr>
          <w:sz w:val="28"/>
          <w:szCs w:val="28"/>
        </w:rPr>
        <w:t>смысл</w:t>
      </w:r>
      <w:r w:rsidRPr="00692991">
        <w:rPr>
          <w:sz w:val="28"/>
          <w:szCs w:val="28"/>
        </w:rPr>
        <w:t xml:space="preserve">. </w:t>
      </w:r>
      <w:r w:rsidRPr="001F3FA5">
        <w:rPr>
          <w:sz w:val="28"/>
          <w:szCs w:val="28"/>
        </w:rPr>
        <w:t>СПб</w:t>
      </w:r>
      <w:proofErr w:type="gramStart"/>
      <w:r w:rsidRPr="00692991">
        <w:rPr>
          <w:sz w:val="28"/>
          <w:szCs w:val="28"/>
        </w:rPr>
        <w:t xml:space="preserve">., </w:t>
      </w:r>
      <w:proofErr w:type="gramEnd"/>
      <w:r w:rsidRPr="00692991">
        <w:rPr>
          <w:sz w:val="28"/>
          <w:szCs w:val="28"/>
        </w:rPr>
        <w:t>2017.</w:t>
      </w:r>
    </w:p>
    <w:p w14:paraId="4D377677" w14:textId="77777777" w:rsidR="00210F51" w:rsidRPr="00692991" w:rsidRDefault="00210F51" w:rsidP="00210F5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1F3FA5">
        <w:rPr>
          <w:sz w:val="28"/>
          <w:szCs w:val="28"/>
        </w:rPr>
        <w:t xml:space="preserve">3. </w:t>
      </w:r>
      <w:proofErr w:type="spellStart"/>
      <w:r w:rsidRPr="001F3FA5">
        <w:rPr>
          <w:sz w:val="28"/>
          <w:szCs w:val="28"/>
        </w:rPr>
        <w:t>Декалов</w:t>
      </w:r>
      <w:proofErr w:type="spellEnd"/>
      <w:r w:rsidRPr="001F3FA5">
        <w:rPr>
          <w:sz w:val="28"/>
          <w:szCs w:val="28"/>
        </w:rPr>
        <w:t xml:space="preserve"> В.В. Внимание как базовый ресурс коммуникативного капитализма // Российская школа связей с общественностью. </w:t>
      </w:r>
      <w:r w:rsidRPr="00692991">
        <w:rPr>
          <w:sz w:val="28"/>
          <w:szCs w:val="28"/>
          <w:lang w:val="en-US"/>
        </w:rPr>
        <w:t xml:space="preserve">2017. </w:t>
      </w:r>
      <w:r w:rsidRPr="001F3FA5">
        <w:rPr>
          <w:sz w:val="28"/>
          <w:szCs w:val="28"/>
        </w:rPr>
        <w:t>Т</w:t>
      </w:r>
      <w:r w:rsidRPr="00692991">
        <w:rPr>
          <w:sz w:val="28"/>
          <w:szCs w:val="28"/>
          <w:lang w:val="en-US"/>
        </w:rPr>
        <w:t xml:space="preserve">. 10. </w:t>
      </w:r>
      <w:r w:rsidRPr="001F3FA5">
        <w:rPr>
          <w:sz w:val="28"/>
          <w:szCs w:val="28"/>
        </w:rPr>
        <w:t>С</w:t>
      </w:r>
      <w:r w:rsidRPr="00692991">
        <w:rPr>
          <w:sz w:val="28"/>
          <w:szCs w:val="28"/>
          <w:lang w:val="en-US"/>
        </w:rPr>
        <w:t>. 27–38.</w:t>
      </w:r>
    </w:p>
    <w:p w14:paraId="71C4FE9D" w14:textId="39526184" w:rsidR="00622FE0" w:rsidRPr="001F3FA5" w:rsidRDefault="001F3FA5" w:rsidP="00622FE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3456">
        <w:rPr>
          <w:sz w:val="28"/>
          <w:szCs w:val="28"/>
          <w:lang w:val="en-US"/>
        </w:rPr>
        <w:lastRenderedPageBreak/>
        <w:t xml:space="preserve">4. </w:t>
      </w:r>
      <w:proofErr w:type="spellStart"/>
      <w:r w:rsidR="00622FE0" w:rsidRPr="001F3FA5">
        <w:rPr>
          <w:sz w:val="28"/>
          <w:szCs w:val="28"/>
          <w:lang w:val="en-US"/>
        </w:rPr>
        <w:t>Gavra</w:t>
      </w:r>
      <w:proofErr w:type="spellEnd"/>
      <w:r w:rsidR="00622FE0" w:rsidRPr="001F3FA5">
        <w:rPr>
          <w:sz w:val="28"/>
          <w:szCs w:val="28"/>
          <w:lang w:val="en-US"/>
        </w:rPr>
        <w:t xml:space="preserve"> D., </w:t>
      </w:r>
      <w:proofErr w:type="spellStart"/>
      <w:r w:rsidR="00622FE0" w:rsidRPr="001F3FA5">
        <w:rPr>
          <w:sz w:val="28"/>
          <w:szCs w:val="28"/>
          <w:lang w:val="en-US"/>
        </w:rPr>
        <w:t>Dekalov</w:t>
      </w:r>
      <w:proofErr w:type="spellEnd"/>
      <w:r w:rsidR="00622FE0" w:rsidRPr="001F3FA5">
        <w:rPr>
          <w:sz w:val="28"/>
          <w:szCs w:val="28"/>
          <w:lang w:val="en-US"/>
        </w:rPr>
        <w:t xml:space="preserve"> V., </w:t>
      </w:r>
      <w:proofErr w:type="spellStart"/>
      <w:r w:rsidR="00622FE0" w:rsidRPr="001F3FA5">
        <w:rPr>
          <w:sz w:val="28"/>
          <w:szCs w:val="28"/>
          <w:lang w:val="en-US"/>
        </w:rPr>
        <w:t>Naumenko</w:t>
      </w:r>
      <w:proofErr w:type="spellEnd"/>
      <w:r w:rsidR="00622FE0" w:rsidRPr="001F3FA5">
        <w:rPr>
          <w:sz w:val="28"/>
          <w:szCs w:val="28"/>
          <w:lang w:val="en-US"/>
        </w:rPr>
        <w:t xml:space="preserve"> K. Digital subjects as New Power Actors: A Critical View on Political, Media-, and Digital Spaces Intersection // Studies in </w:t>
      </w:r>
      <w:proofErr w:type="spellStart"/>
      <w:r w:rsidR="00622FE0" w:rsidRPr="001F3FA5">
        <w:rPr>
          <w:sz w:val="28"/>
          <w:szCs w:val="28"/>
          <w:lang w:val="en-US"/>
        </w:rPr>
        <w:t>Computional</w:t>
      </w:r>
      <w:proofErr w:type="spellEnd"/>
      <w:r w:rsidR="00622FE0" w:rsidRPr="001F3FA5">
        <w:rPr>
          <w:sz w:val="28"/>
          <w:szCs w:val="28"/>
          <w:lang w:val="en-US"/>
        </w:rPr>
        <w:t xml:space="preserve"> Intelligence. Vol. 868, 2020. P. 233–243.</w:t>
      </w:r>
    </w:p>
    <w:p w14:paraId="2D68B304" w14:textId="6C0A1487" w:rsidR="00622FE0" w:rsidRPr="00210F51" w:rsidRDefault="001F3FA5" w:rsidP="00622FE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3456">
        <w:rPr>
          <w:sz w:val="28"/>
          <w:szCs w:val="28"/>
          <w:lang w:val="en-US"/>
        </w:rPr>
        <w:t xml:space="preserve">5. </w:t>
      </w:r>
      <w:r w:rsidR="00622FE0" w:rsidRPr="001F3FA5">
        <w:rPr>
          <w:sz w:val="28"/>
          <w:szCs w:val="28"/>
          <w:lang w:val="en-US"/>
        </w:rPr>
        <w:t xml:space="preserve">Smith T.G. Politicizing Digital Space: Theory, the Internet, and Renewing Democracy. </w:t>
      </w:r>
      <w:r w:rsidR="00622FE0" w:rsidRPr="00210F51">
        <w:rPr>
          <w:sz w:val="28"/>
          <w:szCs w:val="28"/>
          <w:lang w:val="en-US"/>
        </w:rPr>
        <w:t>University of Westminster Press, London</w:t>
      </w:r>
      <w:r w:rsidR="00210F51" w:rsidRPr="00210F51">
        <w:rPr>
          <w:sz w:val="28"/>
          <w:szCs w:val="28"/>
          <w:lang w:val="en-US"/>
        </w:rPr>
        <w:t xml:space="preserve">. </w:t>
      </w:r>
      <w:r w:rsidR="00622FE0" w:rsidRPr="00210F51">
        <w:rPr>
          <w:sz w:val="28"/>
          <w:szCs w:val="28"/>
          <w:lang w:val="en-US"/>
        </w:rPr>
        <w:t>2017</w:t>
      </w:r>
      <w:r w:rsidR="00210F51" w:rsidRPr="00210F51">
        <w:rPr>
          <w:sz w:val="28"/>
          <w:szCs w:val="28"/>
          <w:lang w:val="en-US"/>
        </w:rPr>
        <w:t>.</w:t>
      </w:r>
    </w:p>
    <w:p w14:paraId="25720918" w14:textId="77777777" w:rsidR="00210F51" w:rsidRPr="00192265" w:rsidRDefault="00210F5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sectPr w:rsidR="00210F51" w:rsidRPr="00192265" w:rsidSect="00210F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50C2" w14:textId="77777777" w:rsidR="00CD55B4" w:rsidRDefault="00CD55B4" w:rsidP="005E61DC">
      <w:pPr>
        <w:spacing w:after="0" w:line="240" w:lineRule="auto"/>
      </w:pPr>
      <w:r>
        <w:separator/>
      </w:r>
    </w:p>
  </w:endnote>
  <w:endnote w:type="continuationSeparator" w:id="0">
    <w:p w14:paraId="2CECA9A3" w14:textId="77777777" w:rsidR="00CD55B4" w:rsidRDefault="00CD55B4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90492" w14:textId="77777777" w:rsidR="00CD55B4" w:rsidRDefault="00CD55B4" w:rsidP="005E61DC">
      <w:pPr>
        <w:spacing w:after="0" w:line="240" w:lineRule="auto"/>
      </w:pPr>
      <w:r>
        <w:separator/>
      </w:r>
    </w:p>
  </w:footnote>
  <w:footnote w:type="continuationSeparator" w:id="0">
    <w:p w14:paraId="63CC2677" w14:textId="77777777" w:rsidR="00CD55B4" w:rsidRDefault="00CD55B4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C"/>
    <w:rsid w:val="00004C23"/>
    <w:rsid w:val="0001153C"/>
    <w:rsid w:val="000152EB"/>
    <w:rsid w:val="0001667F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272F0"/>
    <w:rsid w:val="00136E49"/>
    <w:rsid w:val="00167236"/>
    <w:rsid w:val="0017749C"/>
    <w:rsid w:val="00192265"/>
    <w:rsid w:val="001C4373"/>
    <w:rsid w:val="001C4F11"/>
    <w:rsid w:val="001F3FA5"/>
    <w:rsid w:val="00210F5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7A32"/>
    <w:rsid w:val="003910FB"/>
    <w:rsid w:val="003C1CE6"/>
    <w:rsid w:val="003D0BC4"/>
    <w:rsid w:val="003D7D15"/>
    <w:rsid w:val="0040373D"/>
    <w:rsid w:val="00463511"/>
    <w:rsid w:val="00485C23"/>
    <w:rsid w:val="004872A0"/>
    <w:rsid w:val="004A11B5"/>
    <w:rsid w:val="004C18CD"/>
    <w:rsid w:val="004D4DCC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22FE0"/>
    <w:rsid w:val="00640627"/>
    <w:rsid w:val="006557DA"/>
    <w:rsid w:val="006609C1"/>
    <w:rsid w:val="006629B0"/>
    <w:rsid w:val="00692991"/>
    <w:rsid w:val="006B1C12"/>
    <w:rsid w:val="006D46AE"/>
    <w:rsid w:val="00703456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256BD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426BB"/>
    <w:rsid w:val="00B52428"/>
    <w:rsid w:val="00B53A3F"/>
    <w:rsid w:val="00B558AD"/>
    <w:rsid w:val="00BE162D"/>
    <w:rsid w:val="00BE349C"/>
    <w:rsid w:val="00C07ED8"/>
    <w:rsid w:val="00C45CF4"/>
    <w:rsid w:val="00C572A1"/>
    <w:rsid w:val="00C5795F"/>
    <w:rsid w:val="00C92DA6"/>
    <w:rsid w:val="00CB35C1"/>
    <w:rsid w:val="00CD4E92"/>
    <w:rsid w:val="00CD55B4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47DD5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4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vi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scope.ru/1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НПР</cp:lastModifiedBy>
  <cp:revision>3</cp:revision>
  <cp:lastPrinted>2020-01-29T16:48:00Z</cp:lastPrinted>
  <dcterms:created xsi:type="dcterms:W3CDTF">2020-03-04T12:07:00Z</dcterms:created>
  <dcterms:modified xsi:type="dcterms:W3CDTF">2020-03-10T07:45:00Z</dcterms:modified>
</cp:coreProperties>
</file>