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29" w:rsidRPr="009B652A" w:rsidRDefault="00917229" w:rsidP="00917229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Б. </w:t>
      </w:r>
      <w:proofErr w:type="spellStart"/>
      <w:r>
        <w:rPr>
          <w:rFonts w:ascii="Times New Roman" w:hAnsi="Times New Roman"/>
          <w:sz w:val="28"/>
          <w:szCs w:val="28"/>
        </w:rPr>
        <w:t>Стебловская</w:t>
      </w:r>
      <w:proofErr w:type="spellEnd"/>
    </w:p>
    <w:p w:rsidR="00917229" w:rsidRPr="000C18CE" w:rsidRDefault="00917229" w:rsidP="00917229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Московский </w:t>
      </w:r>
      <w:r w:rsidR="009E1E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еждународный </w:t>
      </w:r>
      <w:r w:rsidR="009E1EE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ниверситет</w:t>
      </w:r>
    </w:p>
    <w:p w:rsidR="00917229" w:rsidRPr="00E16B82" w:rsidRDefault="006619DB" w:rsidP="00CD7D73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Влияние цифровой эпохи на трансформацию и</w:t>
      </w:r>
      <w:r w:rsidR="00917229">
        <w:rPr>
          <w:rFonts w:ascii="Times New Roman" w:hAnsi="Times New Roman"/>
          <w:b/>
          <w:sz w:val="28"/>
          <w:szCs w:val="28"/>
        </w:rPr>
        <w:t>нститут</w:t>
      </w:r>
      <w:r>
        <w:rPr>
          <w:rFonts w:ascii="Times New Roman" w:hAnsi="Times New Roman"/>
          <w:b/>
          <w:sz w:val="28"/>
          <w:szCs w:val="28"/>
        </w:rPr>
        <w:t>а</w:t>
      </w:r>
      <w:r w:rsidR="009172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детско-</w:t>
      </w:r>
      <w:r w:rsidR="00917229">
        <w:rPr>
          <w:rFonts w:ascii="Times New Roman" w:hAnsi="Times New Roman"/>
          <w:b/>
          <w:sz w:val="28"/>
          <w:szCs w:val="28"/>
        </w:rPr>
        <w:t>подростковой культуры</w:t>
      </w:r>
      <w:r w:rsidR="00D77D52">
        <w:rPr>
          <w:rFonts w:ascii="Times New Roman" w:hAnsi="Times New Roman"/>
          <w:b/>
          <w:sz w:val="28"/>
          <w:szCs w:val="28"/>
        </w:rPr>
        <w:t xml:space="preserve">: попытка </w:t>
      </w:r>
      <w:r>
        <w:rPr>
          <w:rFonts w:ascii="Times New Roman" w:hAnsi="Times New Roman"/>
          <w:b/>
          <w:sz w:val="28"/>
          <w:szCs w:val="28"/>
        </w:rPr>
        <w:t>осмысления</w:t>
      </w:r>
      <w:r w:rsidR="00873887">
        <w:rPr>
          <w:rFonts w:ascii="Times New Roman" w:hAnsi="Times New Roman"/>
          <w:b/>
          <w:sz w:val="28"/>
          <w:szCs w:val="28"/>
        </w:rPr>
        <w:t xml:space="preserve"> параметров</w:t>
      </w:r>
    </w:p>
    <w:p w:rsidR="00917229" w:rsidRDefault="00917229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B52" w:rsidRDefault="00917229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</w:t>
      </w:r>
      <w:r w:rsidR="006619DB">
        <w:rPr>
          <w:rFonts w:ascii="Times New Roman" w:hAnsi="Times New Roman"/>
          <w:sz w:val="28"/>
          <w:szCs w:val="28"/>
        </w:rPr>
        <w:t xml:space="preserve">матриваются некоторые параметры медийного контента, производимого самими подростковыми субкультурами, </w:t>
      </w:r>
      <w:r w:rsidR="00D77D52">
        <w:rPr>
          <w:rFonts w:ascii="Times New Roman" w:hAnsi="Times New Roman"/>
          <w:sz w:val="28"/>
          <w:szCs w:val="28"/>
        </w:rPr>
        <w:t>важность</w:t>
      </w:r>
      <w:r w:rsidR="006619DB">
        <w:rPr>
          <w:rFonts w:ascii="Times New Roman" w:hAnsi="Times New Roman"/>
          <w:sz w:val="28"/>
          <w:szCs w:val="28"/>
        </w:rPr>
        <w:t xml:space="preserve"> социальных сетей в жизни детей и подростков.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619DB">
        <w:rPr>
          <w:rFonts w:ascii="Times New Roman" w:hAnsi="Times New Roman"/>
          <w:sz w:val="28"/>
          <w:szCs w:val="28"/>
        </w:rPr>
        <w:t xml:space="preserve">Материалом исследования выступают некоторые избранные </w:t>
      </w:r>
      <w:r w:rsidR="00246C1A">
        <w:rPr>
          <w:rFonts w:ascii="Times New Roman" w:hAnsi="Times New Roman"/>
          <w:sz w:val="28"/>
          <w:szCs w:val="28"/>
        </w:rPr>
        <w:t xml:space="preserve">группы в социальных сетях, включая весь </w:t>
      </w:r>
      <w:proofErr w:type="spellStart"/>
      <w:r w:rsidR="00246C1A">
        <w:rPr>
          <w:rFonts w:ascii="Times New Roman" w:hAnsi="Times New Roman"/>
          <w:sz w:val="28"/>
          <w:szCs w:val="28"/>
        </w:rPr>
        <w:t>медиаконтент</w:t>
      </w:r>
      <w:proofErr w:type="spellEnd"/>
      <w:r w:rsidR="00873887">
        <w:rPr>
          <w:rFonts w:ascii="Times New Roman" w:hAnsi="Times New Roman"/>
          <w:sz w:val="28"/>
          <w:szCs w:val="28"/>
        </w:rPr>
        <w:t>,</w:t>
      </w:r>
      <w:r w:rsidR="00246C1A">
        <w:rPr>
          <w:rFonts w:ascii="Times New Roman" w:hAnsi="Times New Roman"/>
          <w:sz w:val="28"/>
          <w:szCs w:val="28"/>
        </w:rPr>
        <w:t xml:space="preserve"> </w:t>
      </w:r>
      <w:r w:rsidR="00873887">
        <w:rPr>
          <w:rFonts w:ascii="Times New Roman" w:hAnsi="Times New Roman"/>
          <w:sz w:val="28"/>
          <w:szCs w:val="28"/>
        </w:rPr>
        <w:t>п</w:t>
      </w:r>
      <w:r w:rsidR="00246C1A">
        <w:rPr>
          <w:rFonts w:ascii="Times New Roman" w:hAnsi="Times New Roman"/>
          <w:sz w:val="28"/>
          <w:szCs w:val="28"/>
        </w:rPr>
        <w:t xml:space="preserve">осты, комментарии и визуальную составляющую. </w:t>
      </w:r>
    </w:p>
    <w:p w:rsidR="00917229" w:rsidRPr="003F7511" w:rsidRDefault="00917229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8CE">
        <w:rPr>
          <w:rFonts w:ascii="Times New Roman" w:hAnsi="Times New Roman"/>
          <w:sz w:val="28"/>
          <w:szCs w:val="28"/>
        </w:rPr>
        <w:t xml:space="preserve">Ключевые слова: </w:t>
      </w:r>
      <w:proofErr w:type="spellStart"/>
      <w:r w:rsidR="006619DB" w:rsidRPr="006619DB">
        <w:rPr>
          <w:rFonts w:ascii="Times New Roman" w:hAnsi="Times New Roman"/>
          <w:sz w:val="28"/>
          <w:szCs w:val="28"/>
        </w:rPr>
        <w:t>рандомн</w:t>
      </w:r>
      <w:r w:rsidR="00246C1A">
        <w:rPr>
          <w:rFonts w:ascii="Times New Roman" w:hAnsi="Times New Roman"/>
          <w:sz w:val="28"/>
          <w:szCs w:val="28"/>
        </w:rPr>
        <w:t>ый</w:t>
      </w:r>
      <w:proofErr w:type="spellEnd"/>
      <w:r w:rsidR="00D77D52">
        <w:rPr>
          <w:rFonts w:ascii="Times New Roman" w:hAnsi="Times New Roman"/>
          <w:sz w:val="28"/>
          <w:szCs w:val="28"/>
        </w:rPr>
        <w:t>, «</w:t>
      </w:r>
      <w:proofErr w:type="spellStart"/>
      <w:r w:rsidR="006619DB">
        <w:rPr>
          <w:rFonts w:ascii="Times New Roman" w:hAnsi="Times New Roman"/>
          <w:sz w:val="28"/>
          <w:szCs w:val="28"/>
        </w:rPr>
        <w:t>осетевление</w:t>
      </w:r>
      <w:proofErr w:type="spellEnd"/>
      <w:r w:rsidR="006619DB">
        <w:rPr>
          <w:rFonts w:ascii="Times New Roman" w:hAnsi="Times New Roman"/>
          <w:sz w:val="28"/>
          <w:szCs w:val="28"/>
        </w:rPr>
        <w:t xml:space="preserve">», агрегирование контента, </w:t>
      </w:r>
      <w:proofErr w:type="spellStart"/>
      <w:r w:rsidR="006619DB">
        <w:rPr>
          <w:rFonts w:ascii="Times New Roman" w:hAnsi="Times New Roman"/>
          <w:sz w:val="28"/>
          <w:szCs w:val="28"/>
        </w:rPr>
        <w:t>стримовое</w:t>
      </w:r>
      <w:proofErr w:type="spellEnd"/>
      <w:r w:rsidR="006619DB">
        <w:rPr>
          <w:rFonts w:ascii="Times New Roman" w:hAnsi="Times New Roman"/>
          <w:sz w:val="28"/>
          <w:szCs w:val="28"/>
        </w:rPr>
        <w:t xml:space="preserve"> вещание</w:t>
      </w:r>
      <w:r>
        <w:rPr>
          <w:rFonts w:ascii="Times New Roman" w:hAnsi="Times New Roman"/>
          <w:sz w:val="28"/>
          <w:szCs w:val="28"/>
        </w:rPr>
        <w:t>.</w:t>
      </w:r>
    </w:p>
    <w:p w:rsidR="00917229" w:rsidRDefault="00917229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7229" w:rsidRPr="00D77D52" w:rsidRDefault="00917229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6619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619DB">
        <w:rPr>
          <w:rFonts w:ascii="Times New Roman" w:hAnsi="Times New Roman"/>
          <w:sz w:val="28"/>
          <w:szCs w:val="28"/>
        </w:rPr>
        <w:t>Стебловская</w:t>
      </w:r>
      <w:proofErr w:type="spellEnd"/>
      <w:r w:rsidR="006619DB" w:rsidRPr="006619DB">
        <w:rPr>
          <w:rFonts w:ascii="Times New Roman" w:hAnsi="Times New Roman"/>
          <w:sz w:val="28"/>
          <w:szCs w:val="28"/>
        </w:rPr>
        <w:t xml:space="preserve"> </w:t>
      </w:r>
      <w:r w:rsidR="006619DB">
        <w:rPr>
          <w:rFonts w:ascii="Times New Roman" w:hAnsi="Times New Roman"/>
          <w:sz w:val="28"/>
          <w:szCs w:val="28"/>
        </w:rPr>
        <w:t>Софья</w:t>
      </w:r>
      <w:r w:rsidR="006619DB" w:rsidRPr="006619DB">
        <w:rPr>
          <w:rFonts w:ascii="Times New Roman" w:hAnsi="Times New Roman"/>
          <w:sz w:val="28"/>
          <w:szCs w:val="28"/>
        </w:rPr>
        <w:t xml:space="preserve"> </w:t>
      </w:r>
      <w:r w:rsidR="006619DB">
        <w:rPr>
          <w:rFonts w:ascii="Times New Roman" w:hAnsi="Times New Roman"/>
          <w:sz w:val="28"/>
          <w:szCs w:val="28"/>
        </w:rPr>
        <w:t>Борисовна</w:t>
      </w:r>
      <w:r w:rsidRPr="006619DB">
        <w:rPr>
          <w:rFonts w:ascii="Times New Roman" w:hAnsi="Times New Roman"/>
          <w:sz w:val="28"/>
          <w:szCs w:val="28"/>
        </w:rPr>
        <w:t xml:space="preserve">. </w:t>
      </w:r>
      <w:r w:rsidRPr="00CD084C">
        <w:rPr>
          <w:rFonts w:ascii="Times New Roman" w:hAnsi="Times New Roman"/>
          <w:sz w:val="28"/>
          <w:szCs w:val="28"/>
        </w:rPr>
        <w:t>Канд</w:t>
      </w:r>
      <w:r w:rsidRPr="006619D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 w:rsidRPr="006619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наук</w:t>
      </w:r>
      <w:r w:rsidRPr="006619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</w:t>
      </w:r>
      <w:r w:rsidRPr="006619DB">
        <w:rPr>
          <w:rFonts w:ascii="Times New Roman" w:hAnsi="Times New Roman"/>
          <w:sz w:val="28"/>
          <w:szCs w:val="28"/>
        </w:rPr>
        <w:t xml:space="preserve"> </w:t>
      </w:r>
      <w:r w:rsidR="006619DB">
        <w:rPr>
          <w:rFonts w:ascii="Times New Roman" w:hAnsi="Times New Roman"/>
          <w:sz w:val="28"/>
          <w:szCs w:val="28"/>
        </w:rPr>
        <w:t>ММУ</w:t>
      </w:r>
      <w:r w:rsidR="006619DB" w:rsidRPr="006619DB">
        <w:rPr>
          <w:rFonts w:ascii="Times New Roman" w:hAnsi="Times New Roman"/>
          <w:sz w:val="28"/>
          <w:szCs w:val="28"/>
        </w:rPr>
        <w:t>.</w:t>
      </w:r>
      <w:r w:rsidRPr="006619D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35B55" w:rsidRPr="007410AB">
          <w:rPr>
            <w:rStyle w:val="a4"/>
            <w:rFonts w:ascii="Times New Roman" w:hAnsi="Times New Roman"/>
            <w:sz w:val="28"/>
            <w:szCs w:val="28"/>
            <w:lang w:val="en-US"/>
          </w:rPr>
          <w:t>stebl</w:t>
        </w:r>
        <w:r w:rsidR="00535B55" w:rsidRPr="00D77D52">
          <w:rPr>
            <w:rStyle w:val="a4"/>
            <w:rFonts w:ascii="Times New Roman" w:hAnsi="Times New Roman"/>
            <w:sz w:val="28"/>
            <w:szCs w:val="28"/>
            <w:lang w:val="en-US"/>
          </w:rPr>
          <w:t>@</w:t>
        </w:r>
        <w:r w:rsidR="00535B55" w:rsidRPr="007410AB">
          <w:rPr>
            <w:rStyle w:val="a4"/>
            <w:rFonts w:ascii="Times New Roman" w:hAnsi="Times New Roman"/>
            <w:sz w:val="28"/>
            <w:szCs w:val="28"/>
            <w:lang w:val="en-US"/>
          </w:rPr>
          <w:t>inbox</w:t>
        </w:r>
        <w:r w:rsidR="00535B55" w:rsidRPr="00D77D52">
          <w:rPr>
            <w:rStyle w:val="a4"/>
            <w:rFonts w:ascii="Times New Roman" w:hAnsi="Times New Roman"/>
            <w:sz w:val="28"/>
            <w:szCs w:val="28"/>
            <w:lang w:val="en-US"/>
          </w:rPr>
          <w:t>.</w:t>
        </w:r>
        <w:r w:rsidR="00535B55" w:rsidRPr="007410A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619DB" w:rsidRPr="00D77D5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17229" w:rsidRPr="00D77D52" w:rsidRDefault="00917229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7229" w:rsidRPr="006619DB" w:rsidRDefault="006619DB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="00917229" w:rsidRPr="006619D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917229" w:rsidRPr="006619D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Steblovskaia</w:t>
      </w:r>
      <w:proofErr w:type="spellEnd"/>
    </w:p>
    <w:p w:rsidR="00917229" w:rsidRPr="000F067B" w:rsidRDefault="006619DB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Moscow International University</w:t>
      </w:r>
    </w:p>
    <w:p w:rsidR="00917229" w:rsidRPr="00930B52" w:rsidRDefault="006619DB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Digital era influence at </w:t>
      </w:r>
      <w:r w:rsidR="00246C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teens-culture</w:t>
      </w:r>
      <w:r w:rsidR="00930B52" w:rsidRPr="0093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  <w:r w:rsidR="00246C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attempt to realize some of the aspects</w:t>
      </w:r>
      <w:r w:rsidR="00930B52" w:rsidRPr="0093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</w:p>
    <w:p w:rsidR="00246C1A" w:rsidRPr="005C48F9" w:rsidRDefault="00246C1A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930B52" w:rsidRPr="00D77D52" w:rsidRDefault="00246C1A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current state deals with media content, produced by some teen subcultures</w:t>
      </w:r>
      <w:r w:rsidR="00930B52" w:rsidRPr="00930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importance of social networking as mo</w:t>
      </w:r>
      <w:r w:rsidR="005640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dern teen-culture basis is shown.</w:t>
      </w:r>
      <w:r w:rsidR="00917229" w:rsidRPr="002317C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Research material: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some </w:t>
      </w:r>
      <w:r w:rsidR="00930B52" w:rsidRPr="00930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social networking</w:t>
      </w:r>
      <w:r w:rsidR="00930B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groups</w:t>
      </w:r>
      <w:r w:rsidR="00930B52" w:rsidRPr="00D77D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:rsidR="00917229" w:rsidRPr="000C18CE" w:rsidRDefault="00917229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C18CE">
        <w:rPr>
          <w:rFonts w:ascii="Times New Roman" w:hAnsi="Times New Roman"/>
          <w:sz w:val="28"/>
          <w:szCs w:val="28"/>
          <w:lang w:val="en-US" w:eastAsia="ru-RU"/>
        </w:rPr>
        <w:t xml:space="preserve">Key words: </w:t>
      </w:r>
      <w:r w:rsidR="00930B52">
        <w:rPr>
          <w:rFonts w:ascii="Times New Roman" w:hAnsi="Times New Roman"/>
          <w:sz w:val="28"/>
          <w:szCs w:val="28"/>
          <w:lang w:val="en-US" w:eastAsia="ru-RU"/>
        </w:rPr>
        <w:t>random, social networking, content aggregation, stream broadcast</w:t>
      </w:r>
      <w:r w:rsidR="00930B52" w:rsidRPr="00930B52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917229" w:rsidRPr="000F067B" w:rsidRDefault="00917229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35B55" w:rsidRDefault="00917229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Author: </w:t>
      </w:r>
      <w:r w:rsidR="00930B52" w:rsidRPr="00930B52">
        <w:rPr>
          <w:rFonts w:ascii="Times New Roman" w:hAnsi="Times New Roman"/>
          <w:sz w:val="28"/>
          <w:szCs w:val="28"/>
          <w:lang w:val="en-US" w:eastAsia="ru-RU"/>
        </w:rPr>
        <w:t xml:space="preserve">Sophia </w:t>
      </w:r>
      <w:proofErr w:type="spellStart"/>
      <w:r w:rsidR="00930B52" w:rsidRPr="00930B52">
        <w:rPr>
          <w:rFonts w:ascii="Times New Roman" w:hAnsi="Times New Roman"/>
          <w:sz w:val="28"/>
          <w:szCs w:val="28"/>
          <w:lang w:val="en-US" w:eastAsia="ru-RU"/>
        </w:rPr>
        <w:t>Borisovna</w:t>
      </w:r>
      <w:proofErr w:type="spellEnd"/>
      <w:r w:rsidR="00930B52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930B52" w:rsidRPr="00930B52">
        <w:rPr>
          <w:rFonts w:ascii="Times New Roman" w:hAnsi="Times New Roman"/>
          <w:sz w:val="28"/>
          <w:szCs w:val="28"/>
          <w:lang w:val="en-US" w:eastAsia="ru-RU"/>
        </w:rPr>
        <w:t>Steblovskaia</w:t>
      </w:r>
      <w:proofErr w:type="spellEnd"/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2333AA">
        <w:rPr>
          <w:rFonts w:ascii="Times New Roman" w:hAnsi="Times New Roman"/>
          <w:sz w:val="28"/>
          <w:szCs w:val="28"/>
          <w:lang w:val="en-US" w:eastAsia="ru-RU"/>
        </w:rPr>
        <w:t>ssociate Professor</w:t>
      </w:r>
      <w:r w:rsidR="00535B55" w:rsidRPr="00535B55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535B55" w:rsidRPr="00535B55">
        <w:rPr>
          <w:rFonts w:ascii="Times New Roman" w:hAnsi="Times New Roman"/>
          <w:sz w:val="28"/>
          <w:szCs w:val="28"/>
          <w:lang w:val="en-US" w:eastAsia="ru-RU"/>
        </w:rPr>
        <w:t>Moscow International University.</w:t>
      </w:r>
      <w:proofErr w:type="gramEnd"/>
      <w:r w:rsidR="00535B55" w:rsidRPr="00D77D52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hyperlink r:id="rId7" w:history="1">
        <w:r w:rsidR="00535B55" w:rsidRPr="007410AB">
          <w:rPr>
            <w:rStyle w:val="a4"/>
            <w:rFonts w:ascii="Times New Roman" w:hAnsi="Times New Roman"/>
            <w:sz w:val="28"/>
            <w:szCs w:val="28"/>
            <w:lang w:eastAsia="ru-RU"/>
          </w:rPr>
          <w:t>stebl@inbox.ru</w:t>
        </w:r>
      </w:hyperlink>
    </w:p>
    <w:p w:rsidR="00535B55" w:rsidRPr="000F067B" w:rsidRDefault="00535B55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229" w:rsidRDefault="00535B55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современных стремительно меняющихся реалиях происходит быстрая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трансформация традиционных культурных и социальных институтов, более того – меняется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сенсорика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человека, информационно-когнитивный статус как биосоциального существа. Можно говорить о</w:t>
      </w:r>
      <w:r w:rsidR="00D7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 особом формирующемся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хронотопе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5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цифровой эпохи, в котором темпоральность, пространство и время собираются по новым принципам. </w:t>
      </w:r>
    </w:p>
    <w:p w:rsidR="00710686" w:rsidRDefault="007D5127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Культурно-социальный институт взросления, детско-подростковая культура претерпевают едва ли не самые большие изменения в новых медийных условиях. </w:t>
      </w:r>
    </w:p>
    <w:p w:rsidR="007D5127" w:rsidRDefault="00710686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</w:t>
      </w:r>
      <w:r w:rsidR="007D5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меньше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лет назад традиционные (аналоговые) СМИ</w:t>
      </w:r>
      <w:r w:rsidR="006F1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первую очередь ТВ,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играли огромную роль в социализации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инкультурации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ребенка и подростка. Исследователи рассматривали в первую очередь телевизионный контент как фактор опасности, вообщ</w:t>
      </w:r>
      <w:r w:rsidR="00CD7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Экран в широком смысле слова </w:t>
      </w:r>
      <w:r w:rsidRPr="00710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9E1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с. 365–</w:t>
      </w:r>
      <w:r w:rsidR="009E1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370</w:t>
      </w:r>
      <w:r w:rsidRPr="00710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Печатные СМИ тоже играли определенную роль в функционировании ку</w:t>
      </w:r>
      <w:r w:rsidR="00D7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льтурного института взросления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хотя уже несколько лет было ясно, что их доля в совокупном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</w:t>
      </w:r>
      <w:r w:rsidR="00CD7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потреблении</w:t>
      </w:r>
      <w:proofErr w:type="spellEnd"/>
      <w:r w:rsidR="00CD7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подростков ничтожна</w:t>
      </w:r>
      <w:r w:rsidR="003B0C9A" w:rsidRP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</w:t>
      </w:r>
      <w:r w:rsid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3B0C9A" w:rsidRP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CD7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10686" w:rsidRDefault="00710686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же можно говорить о тотальной трансформации алгоритма потребления медиаконтента вообще и среди детско-подросткового сегмента в частности. </w:t>
      </w:r>
    </w:p>
    <w:p w:rsidR="00710686" w:rsidRDefault="00710686" w:rsidP="00D77D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Попробуем обозначить кратко некоторые параметры цифровой эпохи и то, как они меняют привычные нам институты. </w:t>
      </w:r>
    </w:p>
    <w:p w:rsidR="00710686" w:rsidRDefault="00463F89" w:rsidP="00D77D5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Осетевление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7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[2</w:t>
      </w:r>
      <w:r w:rsidR="003B0C9A" w:rsidRP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D7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широком смысле это социализация через социальные сети: сегодня исследователи говорят о новом типе выстраивания отношений, горизонтальной структуре отношений. Аккаунты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соцсетях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аватарки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человека становятся более репрезентативными в сознании подростков, чем сам человек. Личность человека получает новую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субъективацию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виртуальную. Естественно, что новому поколению, которое никогда не жило вне цифрового контекста, эта ситуация кажется естественной и нормальной.</w:t>
      </w:r>
      <w:r w:rsidR="00873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Социализация может происходить в рамках групп разного типа, и вне. Большой вопрос – можно ли говорить об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инкультурации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приобщении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к национальной культуре в рамках сетевой коммуникации. </w:t>
      </w:r>
    </w:p>
    <w:p w:rsidR="00463F89" w:rsidRDefault="00463F89" w:rsidP="00D77D5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Вытеснение аналоговых СМИ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стримовым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(потоковым) вещанием, что приводит к размыванию темпоральности и воз</w:t>
      </w:r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новению особого цифрового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хронотопа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Бумажные журналы,</w:t>
      </w:r>
      <w:r w:rsidR="00027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газеты и эфирное ТВ для современных подростков кажутся анахронизмом – они однозначно (и не только подростки, но и другие группы населения) потребляют </w:t>
      </w:r>
      <w:proofErr w:type="spellStart"/>
      <w:r w:rsidR="00027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медиаконтент</w:t>
      </w:r>
      <w:proofErr w:type="spellEnd"/>
      <w:r w:rsidR="00027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мобильные приложения или браузеры. Зачем покупать газету или спешить к экрану, если в любое время можно найти этот контент в Интернете?</w:t>
      </w:r>
      <w:r w:rsidR="00B32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Предварительный опрос подтвердил гипотезу: из 50 опрошенных подростков московской школы (12-15 лет) никто не выписывает печатные издания, и не покупает издания регулярно. Зачем, если «все </w:t>
      </w:r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есть </w:t>
      </w:r>
      <w:r w:rsidR="00B32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телефоне» </w:t>
      </w:r>
      <w:r w:rsidR="00873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B327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самый распространенный ответ. </w:t>
      </w:r>
    </w:p>
    <w:p w:rsidR="00D97AB7" w:rsidRDefault="00027E1C" w:rsidP="00D77D5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Рандомность</w:t>
      </w:r>
      <w:proofErr w:type="spellEnd"/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(то есть случайность)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потребляемой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медиапродукции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часто в случае с подростками речь идет не о прицельном потреблении какого-то контента (например, о просмотре определенного блогера)</w:t>
      </w:r>
      <w:r w:rsidR="00873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о том, что называется «серфинг» по интернету: потребление часто происходит по типу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серфить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873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 есть человек переходит по гиперссылкам, пока не наткнется на что-то интересное. </w:t>
      </w:r>
    </w:p>
    <w:p w:rsidR="00027E1C" w:rsidRDefault="00027E1C" w:rsidP="00D77D5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D7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случае</w:t>
      </w:r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подростками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основном речь иде</w:t>
      </w:r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о визуальном контенте. Это бесчисленные каналы блогеров на ю-тубе, группы в </w:t>
      </w:r>
      <w:proofErr w:type="spellStart"/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="00873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</w:t>
      </w:r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сетях</w:t>
      </w:r>
      <w:proofErr w:type="spellEnd"/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Инстаграмм</w:t>
      </w:r>
      <w:proofErr w:type="spellEnd"/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его визуальным наполнением. Тексты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скроллятся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то есть пролистываются редко. </w:t>
      </w:r>
    </w:p>
    <w:p w:rsidR="00B32729" w:rsidRDefault="006F1FD4" w:rsidP="00D77D52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Агрегированная (персонифицированная) доставка контента реципиенту. Речь о новых алгоритмах «умных медиа», которые определяют интересы адресата. Самые яркие примеры – ресурс «Дзэн-Яндекс</w:t>
      </w:r>
      <w:r w:rsidR="00873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где можно через настройки указать свои интересы и получать нужный контент. Это и контекстная реклама, и алгоритмы соцсетей типа «Вы можете их знать». Конечно, пока эти механизмы несовершенны, и часто попадают «в молоко», но, как говорят западные исследователи, это дело времени. Религия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датаизм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 пороге: «Мы скоро превратимся в неотъемлемые ча</w:t>
      </w:r>
      <w:r w:rsidR="00D7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 гигантской глобальной </w:t>
      </w:r>
      <w:r w:rsidR="00D7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сети»</w:t>
      </w:r>
      <w:r w:rsidR="003B0C9A" w:rsidRPr="003B0C9A">
        <w:t xml:space="preserve"> </w:t>
      </w:r>
      <w:r w:rsid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</w:t>
      </w:r>
      <w:r w:rsidR="009E1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с. 395</w:t>
      </w:r>
      <w:r w:rsidR="003B0C9A" w:rsidRP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="00D7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97AB7" w:rsidRPr="003B0C9A" w:rsidRDefault="00D97AB7" w:rsidP="00D77D5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самые общие, наиболее очевидные аспекты, трансформирующие институт взросления и предлагающие новый цифровой </w:t>
      </w:r>
      <w:proofErr w:type="spellStart"/>
      <w:r w:rsidRP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хронотоп</w:t>
      </w:r>
      <w:proofErr w:type="spellEnd"/>
      <w:r w:rsidRP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D5127" w:rsidRDefault="007D5127" w:rsidP="009172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17229" w:rsidRDefault="00917229" w:rsidP="0091722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D97AB7" w:rsidRDefault="00D97AB7" w:rsidP="0091722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Абраменкова</w:t>
      </w:r>
      <w:r w:rsidR="00873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 w:rsidR="008738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 Социальная психология детства: учебное пособие</w:t>
      </w:r>
      <w:r w:rsidR="009E1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М., 2008. </w:t>
      </w:r>
    </w:p>
    <w:p w:rsidR="00917229" w:rsidRPr="00D97AB7" w:rsidRDefault="00F95321" w:rsidP="0091722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Мансурова </w:t>
      </w:r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Цифровая каллиграфия современного </w:t>
      </w:r>
      <w:r w:rsidR="00CD7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журналиста</w:t>
      </w:r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власть </w:t>
      </w:r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digital</w:t>
      </w:r>
      <w:r w:rsid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тента</w:t>
      </w:r>
      <w:r w:rsid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// Вестник Моск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та, сер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B0C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 Журналистика, № 1, 2018. </w:t>
      </w:r>
    </w:p>
    <w:p w:rsidR="00D97AB7" w:rsidRDefault="00D97AB7" w:rsidP="00917229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Стебловская</w:t>
      </w:r>
      <w:proofErr w:type="spellEnd"/>
      <w:r w:rsidR="00F95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</w:t>
      </w:r>
      <w:r w:rsidR="00F95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 Ценностно-смысловое поле современных журналов для подростков: дис</w:t>
      </w:r>
      <w:r w:rsidR="00F95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канд</w:t>
      </w:r>
      <w:r w:rsidR="00F95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филолог</w:t>
      </w:r>
      <w:r w:rsidR="00F95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наук.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 w:rsidR="00F953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2010.</w:t>
      </w:r>
    </w:p>
    <w:p w:rsidR="00C96170" w:rsidRPr="009E1EE6" w:rsidRDefault="00F95321" w:rsidP="00D97AB7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Харари</w:t>
      </w:r>
      <w:proofErr w:type="spellEnd"/>
      <w:r w:rsidRPr="009E1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97AB7" w:rsidRP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D97AB7" w:rsidRPr="009E1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E1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97AB7" w:rsidRP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D97AB7" w:rsidRPr="009E1E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Homo Deus. </w:t>
      </w:r>
      <w:r w:rsidR="00D97AB7" w:rsidRPr="00D97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Краткая история будущего. 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2018. </w:t>
      </w:r>
    </w:p>
    <w:sectPr w:rsidR="00C96170" w:rsidRPr="009E1EE6" w:rsidSect="00692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B7F"/>
    <w:multiLevelType w:val="hybridMultilevel"/>
    <w:tmpl w:val="1B4C8C54"/>
    <w:lvl w:ilvl="0" w:tplc="E8605CF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D651C8D"/>
    <w:multiLevelType w:val="hybridMultilevel"/>
    <w:tmpl w:val="181A00BC"/>
    <w:lvl w:ilvl="0" w:tplc="BD063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CB"/>
    <w:rsid w:val="00027E1C"/>
    <w:rsid w:val="00246C1A"/>
    <w:rsid w:val="003723CB"/>
    <w:rsid w:val="003B0C9A"/>
    <w:rsid w:val="00463F89"/>
    <w:rsid w:val="00535B55"/>
    <w:rsid w:val="005640CF"/>
    <w:rsid w:val="006619DB"/>
    <w:rsid w:val="006F1FD4"/>
    <w:rsid w:val="00710686"/>
    <w:rsid w:val="007D5127"/>
    <w:rsid w:val="00873887"/>
    <w:rsid w:val="00917229"/>
    <w:rsid w:val="00930B52"/>
    <w:rsid w:val="009E1EE6"/>
    <w:rsid w:val="00B32729"/>
    <w:rsid w:val="00C96170"/>
    <w:rsid w:val="00CD7D73"/>
    <w:rsid w:val="00D77D52"/>
    <w:rsid w:val="00D97AB7"/>
    <w:rsid w:val="00F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2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229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2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22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bl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bl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ВВ</cp:lastModifiedBy>
  <cp:revision>2</cp:revision>
  <dcterms:created xsi:type="dcterms:W3CDTF">2019-03-04T14:14:00Z</dcterms:created>
  <dcterms:modified xsi:type="dcterms:W3CDTF">2019-03-04T14:14:00Z</dcterms:modified>
</cp:coreProperties>
</file>